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4BE4" w:rsidRDefault="004A4BE4"/>
    <w:p w:rsidR="00660BAA" w:rsidRDefault="00660BAA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4A4BE4" w:rsidTr="004A4BE4">
        <w:tc>
          <w:tcPr>
            <w:tcW w:w="3485" w:type="dxa"/>
          </w:tcPr>
          <w:p w:rsidR="004A4BE4" w:rsidRDefault="00CE74D8" w:rsidP="003B7991">
            <w:pPr>
              <w:rPr>
                <w:rFonts w:ascii="Bradley Hand ITC" w:hAnsi="Bradley Hand ITC"/>
                <w:b/>
                <w:noProof/>
                <w:sz w:val="36"/>
                <w:szCs w:val="36"/>
                <w:u w:val="single"/>
                <w:lang w:eastAsia="en-GB"/>
              </w:rPr>
            </w:pPr>
            <w:r w:rsidRPr="00CE74D8">
              <w:rPr>
                <w:rFonts w:ascii="Bradley Hand ITC" w:hAnsi="Bradley Hand ITC"/>
                <w:b/>
                <w:noProof/>
                <w:sz w:val="36"/>
                <w:szCs w:val="36"/>
                <w:u w:val="single"/>
                <w:lang w:eastAsia="en-GB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290195</wp:posOffset>
                  </wp:positionH>
                  <wp:positionV relativeFrom="paragraph">
                    <wp:posOffset>66040</wp:posOffset>
                  </wp:positionV>
                  <wp:extent cx="1343212" cy="1267002"/>
                  <wp:effectExtent l="0" t="0" r="0" b="952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3212" cy="12670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4A4BE4" w:rsidRDefault="004A4BE4" w:rsidP="003B7991">
            <w:pPr>
              <w:rPr>
                <w:rFonts w:ascii="Bradley Hand ITC" w:hAnsi="Bradley Hand ITC"/>
                <w:b/>
                <w:noProof/>
                <w:sz w:val="36"/>
                <w:szCs w:val="36"/>
                <w:u w:val="single"/>
                <w:lang w:eastAsia="en-GB"/>
              </w:rPr>
            </w:pPr>
          </w:p>
          <w:p w:rsidR="004A4BE4" w:rsidRDefault="004A4BE4" w:rsidP="003B7991">
            <w:pPr>
              <w:rPr>
                <w:rFonts w:ascii="Bradley Hand ITC" w:hAnsi="Bradley Hand ITC"/>
                <w:b/>
                <w:noProof/>
                <w:sz w:val="36"/>
                <w:szCs w:val="36"/>
                <w:u w:val="single"/>
                <w:lang w:eastAsia="en-GB"/>
              </w:rPr>
            </w:pPr>
          </w:p>
          <w:p w:rsidR="004A4BE4" w:rsidRDefault="004A4BE4" w:rsidP="003B7991">
            <w:pPr>
              <w:rPr>
                <w:rFonts w:ascii="Bradley Hand ITC" w:hAnsi="Bradley Hand ITC"/>
                <w:b/>
                <w:noProof/>
                <w:sz w:val="36"/>
                <w:szCs w:val="36"/>
                <w:u w:val="single"/>
                <w:lang w:eastAsia="en-GB"/>
              </w:rPr>
            </w:pPr>
          </w:p>
          <w:p w:rsidR="004A4BE4" w:rsidRDefault="004A4BE4" w:rsidP="003B7991">
            <w:pPr>
              <w:rPr>
                <w:rFonts w:ascii="Bradley Hand ITC" w:hAnsi="Bradley Hand ITC"/>
                <w:b/>
                <w:noProof/>
                <w:sz w:val="36"/>
                <w:szCs w:val="36"/>
                <w:u w:val="single"/>
                <w:lang w:eastAsia="en-GB"/>
              </w:rPr>
            </w:pPr>
          </w:p>
        </w:tc>
        <w:tc>
          <w:tcPr>
            <w:tcW w:w="3485" w:type="dxa"/>
          </w:tcPr>
          <w:p w:rsidR="004A4BE4" w:rsidRPr="004A4BE4" w:rsidRDefault="00CE74D8" w:rsidP="004A4BE4">
            <w:pPr>
              <w:jc w:val="center"/>
              <w:rPr>
                <w:rFonts w:ascii="Sassoon Infant Std" w:hAnsi="Sassoon Infant Std"/>
                <w:b/>
                <w:noProof/>
                <w:sz w:val="96"/>
                <w:szCs w:val="96"/>
                <w:lang w:eastAsia="en-GB"/>
              </w:rPr>
            </w:pPr>
            <w:r>
              <w:rPr>
                <w:rFonts w:ascii="Sassoon Infant Std" w:hAnsi="Sassoon Infant Std"/>
                <w:b/>
                <w:noProof/>
                <w:sz w:val="96"/>
                <w:szCs w:val="96"/>
                <w:lang w:eastAsia="en-GB"/>
              </w:rPr>
              <w:t>adult</w:t>
            </w:r>
          </w:p>
        </w:tc>
        <w:tc>
          <w:tcPr>
            <w:tcW w:w="3486" w:type="dxa"/>
          </w:tcPr>
          <w:p w:rsidR="004A4BE4" w:rsidRPr="004A4BE4" w:rsidRDefault="00CE74D8" w:rsidP="004A4BE4">
            <w:pPr>
              <w:jc w:val="center"/>
              <w:rPr>
                <w:rFonts w:ascii="Sassoon Infant Std" w:hAnsi="Sassoon Infant Std"/>
                <w:b/>
                <w:noProof/>
                <w:sz w:val="44"/>
                <w:szCs w:val="44"/>
                <w:lang w:eastAsia="en-GB"/>
              </w:rPr>
            </w:pPr>
            <w:r>
              <w:rPr>
                <w:rFonts w:ascii="Sassoon Infant Std" w:hAnsi="Sassoon Infant Std"/>
                <w:b/>
                <w:noProof/>
                <w:sz w:val="44"/>
                <w:szCs w:val="44"/>
                <w:lang w:eastAsia="en-GB"/>
              </w:rPr>
              <w:t>An adult is a grown up.</w:t>
            </w:r>
          </w:p>
        </w:tc>
      </w:tr>
      <w:tr w:rsidR="004A4BE4" w:rsidTr="004A4BE4">
        <w:tc>
          <w:tcPr>
            <w:tcW w:w="3485" w:type="dxa"/>
          </w:tcPr>
          <w:p w:rsidR="004A4BE4" w:rsidRDefault="00CE74D8" w:rsidP="003B7991">
            <w:pPr>
              <w:rPr>
                <w:rFonts w:ascii="Bradley Hand ITC" w:hAnsi="Bradley Hand ITC"/>
                <w:b/>
                <w:noProof/>
                <w:sz w:val="36"/>
                <w:szCs w:val="36"/>
                <w:u w:val="single"/>
                <w:lang w:eastAsia="en-GB"/>
              </w:rPr>
            </w:pPr>
            <w:r w:rsidRPr="00CE74D8">
              <w:rPr>
                <w:rFonts w:ascii="Bradley Hand ITC" w:hAnsi="Bradley Hand ITC"/>
                <w:b/>
                <w:noProof/>
                <w:sz w:val="36"/>
                <w:szCs w:val="36"/>
                <w:u w:val="single"/>
                <w:lang w:eastAsia="en-GB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309245</wp:posOffset>
                  </wp:positionH>
                  <wp:positionV relativeFrom="paragraph">
                    <wp:posOffset>53975</wp:posOffset>
                  </wp:positionV>
                  <wp:extent cx="1333686" cy="1295581"/>
                  <wp:effectExtent l="0" t="0" r="0" b="0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3686" cy="12955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4A4BE4" w:rsidRDefault="004A4BE4" w:rsidP="003B7991">
            <w:pPr>
              <w:rPr>
                <w:rFonts w:ascii="Bradley Hand ITC" w:hAnsi="Bradley Hand ITC"/>
                <w:b/>
                <w:noProof/>
                <w:sz w:val="36"/>
                <w:szCs w:val="36"/>
                <w:u w:val="single"/>
                <w:lang w:eastAsia="en-GB"/>
              </w:rPr>
            </w:pPr>
          </w:p>
          <w:p w:rsidR="004A4BE4" w:rsidRDefault="004A4BE4" w:rsidP="003B7991">
            <w:pPr>
              <w:rPr>
                <w:rFonts w:ascii="Bradley Hand ITC" w:hAnsi="Bradley Hand ITC"/>
                <w:b/>
                <w:noProof/>
                <w:sz w:val="36"/>
                <w:szCs w:val="36"/>
                <w:u w:val="single"/>
                <w:lang w:eastAsia="en-GB"/>
              </w:rPr>
            </w:pPr>
          </w:p>
          <w:p w:rsidR="004A4BE4" w:rsidRDefault="004A4BE4" w:rsidP="003B7991">
            <w:pPr>
              <w:rPr>
                <w:rFonts w:ascii="Bradley Hand ITC" w:hAnsi="Bradley Hand ITC"/>
                <w:b/>
                <w:noProof/>
                <w:sz w:val="36"/>
                <w:szCs w:val="36"/>
                <w:u w:val="single"/>
                <w:lang w:eastAsia="en-GB"/>
              </w:rPr>
            </w:pPr>
          </w:p>
          <w:p w:rsidR="004A4BE4" w:rsidRDefault="004A4BE4" w:rsidP="003B7991">
            <w:pPr>
              <w:rPr>
                <w:rFonts w:ascii="Bradley Hand ITC" w:hAnsi="Bradley Hand ITC"/>
                <w:b/>
                <w:noProof/>
                <w:sz w:val="36"/>
                <w:szCs w:val="36"/>
                <w:u w:val="single"/>
                <w:lang w:eastAsia="en-GB"/>
              </w:rPr>
            </w:pPr>
          </w:p>
        </w:tc>
        <w:tc>
          <w:tcPr>
            <w:tcW w:w="3485" w:type="dxa"/>
          </w:tcPr>
          <w:p w:rsidR="004A4BE4" w:rsidRPr="0007674F" w:rsidRDefault="00CE74D8" w:rsidP="0007674F">
            <w:pPr>
              <w:jc w:val="center"/>
              <w:rPr>
                <w:rFonts w:ascii="Sassoon Infant Std" w:hAnsi="Sassoon Infant Std"/>
                <w:b/>
                <w:noProof/>
                <w:sz w:val="96"/>
                <w:szCs w:val="96"/>
                <w:lang w:eastAsia="en-GB"/>
              </w:rPr>
            </w:pPr>
            <w:r>
              <w:rPr>
                <w:rFonts w:ascii="Sassoon Infant Std" w:hAnsi="Sassoon Infant Std"/>
                <w:b/>
                <w:noProof/>
                <w:sz w:val="96"/>
                <w:szCs w:val="96"/>
                <w:lang w:eastAsia="en-GB"/>
              </w:rPr>
              <w:t>belief</w:t>
            </w:r>
          </w:p>
        </w:tc>
        <w:tc>
          <w:tcPr>
            <w:tcW w:w="3486" w:type="dxa"/>
          </w:tcPr>
          <w:p w:rsidR="004A4BE4" w:rsidRPr="00660BAA" w:rsidRDefault="00CE74D8" w:rsidP="00660BAA">
            <w:pPr>
              <w:jc w:val="center"/>
              <w:rPr>
                <w:rFonts w:ascii="Sassoon Infant Std" w:hAnsi="Sassoon Infant Std"/>
                <w:noProof/>
                <w:sz w:val="44"/>
                <w:szCs w:val="44"/>
                <w:lang w:eastAsia="en-GB"/>
              </w:rPr>
            </w:pPr>
            <w:r>
              <w:rPr>
                <w:rFonts w:ascii="Sassoon Infant Std" w:hAnsi="Sassoon Infant Std"/>
                <w:noProof/>
                <w:sz w:val="44"/>
                <w:szCs w:val="44"/>
                <w:lang w:eastAsia="en-GB"/>
              </w:rPr>
              <w:t>A belief is something that you believe to be true.</w:t>
            </w:r>
          </w:p>
        </w:tc>
      </w:tr>
      <w:tr w:rsidR="004A4BE4" w:rsidTr="004A4BE4">
        <w:tc>
          <w:tcPr>
            <w:tcW w:w="3485" w:type="dxa"/>
          </w:tcPr>
          <w:p w:rsidR="004A4BE4" w:rsidRDefault="00CE74D8" w:rsidP="003B7991">
            <w:pPr>
              <w:rPr>
                <w:rFonts w:ascii="Bradley Hand ITC" w:hAnsi="Bradley Hand ITC"/>
                <w:b/>
                <w:noProof/>
                <w:sz w:val="36"/>
                <w:szCs w:val="36"/>
                <w:u w:val="single"/>
                <w:lang w:eastAsia="en-GB"/>
              </w:rPr>
            </w:pPr>
            <w:r w:rsidRPr="00CE74D8">
              <w:rPr>
                <w:rFonts w:ascii="Bradley Hand ITC" w:hAnsi="Bradley Hand ITC"/>
                <w:b/>
                <w:noProof/>
                <w:sz w:val="36"/>
                <w:szCs w:val="36"/>
                <w:u w:val="single"/>
                <w:lang w:eastAsia="en-GB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299720</wp:posOffset>
                  </wp:positionH>
                  <wp:positionV relativeFrom="paragraph">
                    <wp:posOffset>69850</wp:posOffset>
                  </wp:positionV>
                  <wp:extent cx="1352739" cy="1267002"/>
                  <wp:effectExtent l="0" t="0" r="0" b="9525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2739" cy="12670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4A4BE4" w:rsidRDefault="004A4BE4" w:rsidP="003B7991">
            <w:pPr>
              <w:rPr>
                <w:rFonts w:ascii="Bradley Hand ITC" w:hAnsi="Bradley Hand ITC"/>
                <w:b/>
                <w:noProof/>
                <w:sz w:val="36"/>
                <w:szCs w:val="36"/>
                <w:u w:val="single"/>
                <w:lang w:eastAsia="en-GB"/>
              </w:rPr>
            </w:pPr>
          </w:p>
          <w:p w:rsidR="004A4BE4" w:rsidRDefault="004A4BE4" w:rsidP="003B7991">
            <w:pPr>
              <w:rPr>
                <w:rFonts w:ascii="Bradley Hand ITC" w:hAnsi="Bradley Hand ITC"/>
                <w:b/>
                <w:noProof/>
                <w:sz w:val="36"/>
                <w:szCs w:val="36"/>
                <w:u w:val="single"/>
                <w:lang w:eastAsia="en-GB"/>
              </w:rPr>
            </w:pPr>
          </w:p>
          <w:p w:rsidR="004A4BE4" w:rsidRDefault="004A4BE4" w:rsidP="003B7991">
            <w:pPr>
              <w:rPr>
                <w:rFonts w:ascii="Bradley Hand ITC" w:hAnsi="Bradley Hand ITC"/>
                <w:b/>
                <w:noProof/>
                <w:sz w:val="36"/>
                <w:szCs w:val="36"/>
                <w:u w:val="single"/>
                <w:lang w:eastAsia="en-GB"/>
              </w:rPr>
            </w:pPr>
          </w:p>
          <w:p w:rsidR="004A4BE4" w:rsidRDefault="004A4BE4" w:rsidP="003B7991">
            <w:pPr>
              <w:rPr>
                <w:rFonts w:ascii="Bradley Hand ITC" w:hAnsi="Bradley Hand ITC"/>
                <w:b/>
                <w:noProof/>
                <w:sz w:val="36"/>
                <w:szCs w:val="36"/>
                <w:u w:val="single"/>
                <w:lang w:eastAsia="en-GB"/>
              </w:rPr>
            </w:pPr>
          </w:p>
        </w:tc>
        <w:tc>
          <w:tcPr>
            <w:tcW w:w="3485" w:type="dxa"/>
          </w:tcPr>
          <w:p w:rsidR="004A4BE4" w:rsidRPr="0007674F" w:rsidRDefault="00CE74D8" w:rsidP="0007674F">
            <w:pPr>
              <w:jc w:val="center"/>
              <w:rPr>
                <w:rFonts w:ascii="Sassoon Infant Std" w:hAnsi="Sassoon Infant Std"/>
                <w:b/>
                <w:noProof/>
                <w:sz w:val="96"/>
                <w:szCs w:val="96"/>
                <w:lang w:eastAsia="en-GB"/>
              </w:rPr>
            </w:pPr>
            <w:r>
              <w:rPr>
                <w:rFonts w:ascii="Sassoon Infant Std" w:hAnsi="Sassoon Infant Std"/>
                <w:b/>
                <w:noProof/>
                <w:sz w:val="96"/>
                <w:szCs w:val="96"/>
                <w:lang w:eastAsia="en-GB"/>
              </w:rPr>
              <w:t>change</w:t>
            </w:r>
          </w:p>
        </w:tc>
        <w:tc>
          <w:tcPr>
            <w:tcW w:w="3486" w:type="dxa"/>
          </w:tcPr>
          <w:p w:rsidR="004A4BE4" w:rsidRPr="00660BAA" w:rsidRDefault="00CE74D8" w:rsidP="00660BAA">
            <w:pPr>
              <w:ind w:firstLine="720"/>
              <w:jc w:val="center"/>
              <w:rPr>
                <w:rFonts w:ascii="Sassoon Infant Std" w:hAnsi="Sassoon Infant Std"/>
                <w:noProof/>
                <w:sz w:val="44"/>
                <w:szCs w:val="44"/>
                <w:lang w:eastAsia="en-GB"/>
              </w:rPr>
            </w:pPr>
            <w:r>
              <w:rPr>
                <w:rFonts w:ascii="Sassoon Infant Std" w:hAnsi="Sassoon Infant Std"/>
                <w:noProof/>
                <w:sz w:val="44"/>
                <w:szCs w:val="44"/>
                <w:lang w:eastAsia="en-GB"/>
              </w:rPr>
              <w:t>The seasons change throughout the year.</w:t>
            </w:r>
          </w:p>
        </w:tc>
      </w:tr>
      <w:tr w:rsidR="004A4BE4" w:rsidTr="004A4BE4">
        <w:tc>
          <w:tcPr>
            <w:tcW w:w="3485" w:type="dxa"/>
          </w:tcPr>
          <w:p w:rsidR="004A4BE4" w:rsidRDefault="00CE74D8" w:rsidP="004A4BE4">
            <w:pPr>
              <w:tabs>
                <w:tab w:val="left" w:pos="2456"/>
              </w:tabs>
              <w:rPr>
                <w:rFonts w:ascii="Bradley Hand ITC" w:hAnsi="Bradley Hand ITC"/>
                <w:b/>
                <w:noProof/>
                <w:sz w:val="36"/>
                <w:szCs w:val="36"/>
                <w:u w:val="single"/>
                <w:lang w:eastAsia="en-GB"/>
              </w:rPr>
            </w:pPr>
            <w:r w:rsidRPr="00CE74D8">
              <w:rPr>
                <w:rFonts w:ascii="Bradley Hand ITC" w:hAnsi="Bradley Hand ITC"/>
                <w:b/>
                <w:noProof/>
                <w:sz w:val="36"/>
                <w:szCs w:val="36"/>
                <w:u w:val="single"/>
                <w:lang w:eastAsia="en-GB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328295</wp:posOffset>
                  </wp:positionH>
                  <wp:positionV relativeFrom="paragraph">
                    <wp:posOffset>85725</wp:posOffset>
                  </wp:positionV>
                  <wp:extent cx="1295581" cy="1276528"/>
                  <wp:effectExtent l="0" t="0" r="0" b="0"/>
                  <wp:wrapNone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5581" cy="12765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4A4BE4" w:rsidRDefault="004A4BE4" w:rsidP="004A4BE4">
            <w:pPr>
              <w:tabs>
                <w:tab w:val="left" w:pos="2456"/>
              </w:tabs>
              <w:rPr>
                <w:rFonts w:ascii="Bradley Hand ITC" w:hAnsi="Bradley Hand ITC"/>
                <w:b/>
                <w:noProof/>
                <w:sz w:val="36"/>
                <w:szCs w:val="36"/>
                <w:u w:val="single"/>
                <w:lang w:eastAsia="en-GB"/>
              </w:rPr>
            </w:pPr>
          </w:p>
          <w:p w:rsidR="004A4BE4" w:rsidRDefault="004A4BE4" w:rsidP="004A4BE4">
            <w:pPr>
              <w:tabs>
                <w:tab w:val="left" w:pos="2456"/>
              </w:tabs>
              <w:rPr>
                <w:rFonts w:ascii="Bradley Hand ITC" w:hAnsi="Bradley Hand ITC"/>
                <w:b/>
                <w:noProof/>
                <w:sz w:val="36"/>
                <w:szCs w:val="36"/>
                <w:u w:val="single"/>
                <w:lang w:eastAsia="en-GB"/>
              </w:rPr>
            </w:pPr>
          </w:p>
          <w:p w:rsidR="004A4BE4" w:rsidRDefault="004A4BE4" w:rsidP="004A4BE4">
            <w:pPr>
              <w:tabs>
                <w:tab w:val="left" w:pos="2456"/>
              </w:tabs>
              <w:rPr>
                <w:rFonts w:ascii="Bradley Hand ITC" w:hAnsi="Bradley Hand ITC"/>
                <w:b/>
                <w:noProof/>
                <w:sz w:val="36"/>
                <w:szCs w:val="36"/>
                <w:u w:val="single"/>
                <w:lang w:eastAsia="en-GB"/>
              </w:rPr>
            </w:pPr>
          </w:p>
        </w:tc>
        <w:tc>
          <w:tcPr>
            <w:tcW w:w="3485" w:type="dxa"/>
          </w:tcPr>
          <w:p w:rsidR="004A4BE4" w:rsidRDefault="00CE74D8" w:rsidP="0007674F">
            <w:pPr>
              <w:jc w:val="center"/>
              <w:rPr>
                <w:rFonts w:ascii="Sassoon Infant Std" w:hAnsi="Sassoon Infant Std"/>
                <w:b/>
                <w:noProof/>
                <w:sz w:val="96"/>
                <w:szCs w:val="96"/>
                <w:lang w:eastAsia="en-GB"/>
              </w:rPr>
            </w:pPr>
            <w:r>
              <w:rPr>
                <w:rFonts w:ascii="Sassoon Infant Std" w:hAnsi="Sassoon Infant Std"/>
                <w:b/>
                <w:noProof/>
                <w:sz w:val="96"/>
                <w:szCs w:val="96"/>
                <w:lang w:eastAsia="en-GB"/>
              </w:rPr>
              <w:t>event</w:t>
            </w:r>
          </w:p>
          <w:p w:rsidR="00CE74D8" w:rsidRPr="0007674F" w:rsidRDefault="00CE74D8" w:rsidP="0007674F">
            <w:pPr>
              <w:jc w:val="center"/>
              <w:rPr>
                <w:rFonts w:ascii="Sassoon Infant Std" w:hAnsi="Sassoon Infant Std"/>
                <w:b/>
                <w:noProof/>
                <w:sz w:val="96"/>
                <w:szCs w:val="96"/>
                <w:lang w:eastAsia="en-GB"/>
              </w:rPr>
            </w:pPr>
            <w:bookmarkStart w:id="0" w:name="_GoBack"/>
            <w:bookmarkEnd w:id="0"/>
          </w:p>
        </w:tc>
        <w:tc>
          <w:tcPr>
            <w:tcW w:w="3486" w:type="dxa"/>
          </w:tcPr>
          <w:p w:rsidR="004A4BE4" w:rsidRPr="00660BAA" w:rsidRDefault="00CE74D8" w:rsidP="00660BAA">
            <w:pPr>
              <w:jc w:val="center"/>
              <w:rPr>
                <w:rFonts w:ascii="Sassoon Infant Std" w:hAnsi="Sassoon Infant Std"/>
                <w:noProof/>
                <w:sz w:val="44"/>
                <w:szCs w:val="44"/>
                <w:lang w:eastAsia="en-GB"/>
              </w:rPr>
            </w:pPr>
            <w:r>
              <w:rPr>
                <w:rFonts w:ascii="Sassoon Infant Std" w:hAnsi="Sassoon Infant Std"/>
                <w:noProof/>
                <w:sz w:val="44"/>
                <w:szCs w:val="44"/>
                <w:lang w:eastAsia="en-GB"/>
              </w:rPr>
              <w:t>Birthdays are special events.</w:t>
            </w:r>
          </w:p>
        </w:tc>
      </w:tr>
      <w:tr w:rsidR="004A4BE4" w:rsidTr="004A4BE4">
        <w:tc>
          <w:tcPr>
            <w:tcW w:w="3485" w:type="dxa"/>
          </w:tcPr>
          <w:p w:rsidR="004A4BE4" w:rsidRDefault="00CE74D8" w:rsidP="003B7991">
            <w:pPr>
              <w:rPr>
                <w:rFonts w:ascii="Bradley Hand ITC" w:hAnsi="Bradley Hand ITC"/>
                <w:b/>
                <w:noProof/>
                <w:sz w:val="36"/>
                <w:szCs w:val="36"/>
                <w:u w:val="single"/>
                <w:lang w:eastAsia="en-GB"/>
              </w:rPr>
            </w:pPr>
            <w:r w:rsidRPr="00CE74D8">
              <w:rPr>
                <w:rFonts w:ascii="Bradley Hand ITC" w:hAnsi="Bradley Hand ITC"/>
                <w:b/>
                <w:noProof/>
                <w:sz w:val="36"/>
                <w:szCs w:val="36"/>
                <w:u w:val="single"/>
                <w:lang w:eastAsia="en-GB"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347345</wp:posOffset>
                  </wp:positionH>
                  <wp:positionV relativeFrom="paragraph">
                    <wp:posOffset>32385</wp:posOffset>
                  </wp:positionV>
                  <wp:extent cx="1267002" cy="1314633"/>
                  <wp:effectExtent l="0" t="0" r="9525" b="0"/>
                  <wp:wrapNone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7002" cy="13146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4A4BE4" w:rsidRDefault="004A4BE4" w:rsidP="003B7991">
            <w:pPr>
              <w:rPr>
                <w:rFonts w:ascii="Bradley Hand ITC" w:hAnsi="Bradley Hand ITC"/>
                <w:b/>
                <w:noProof/>
                <w:sz w:val="36"/>
                <w:szCs w:val="36"/>
                <w:u w:val="single"/>
                <w:lang w:eastAsia="en-GB"/>
              </w:rPr>
            </w:pPr>
          </w:p>
          <w:p w:rsidR="004A4BE4" w:rsidRDefault="004A4BE4" w:rsidP="003B7991">
            <w:pPr>
              <w:rPr>
                <w:rFonts w:ascii="Bradley Hand ITC" w:hAnsi="Bradley Hand ITC"/>
                <w:b/>
                <w:noProof/>
                <w:sz w:val="36"/>
                <w:szCs w:val="36"/>
                <w:u w:val="single"/>
                <w:lang w:eastAsia="en-GB"/>
              </w:rPr>
            </w:pPr>
          </w:p>
          <w:p w:rsidR="004A4BE4" w:rsidRDefault="004A4BE4" w:rsidP="003B7991">
            <w:pPr>
              <w:rPr>
                <w:rFonts w:ascii="Bradley Hand ITC" w:hAnsi="Bradley Hand ITC"/>
                <w:b/>
                <w:noProof/>
                <w:sz w:val="36"/>
                <w:szCs w:val="36"/>
                <w:u w:val="single"/>
                <w:lang w:eastAsia="en-GB"/>
              </w:rPr>
            </w:pPr>
          </w:p>
          <w:p w:rsidR="004A4BE4" w:rsidRDefault="004A4BE4" w:rsidP="003B7991">
            <w:pPr>
              <w:rPr>
                <w:rFonts w:ascii="Bradley Hand ITC" w:hAnsi="Bradley Hand ITC"/>
                <w:b/>
                <w:noProof/>
                <w:sz w:val="36"/>
                <w:szCs w:val="36"/>
                <w:u w:val="single"/>
                <w:lang w:eastAsia="en-GB"/>
              </w:rPr>
            </w:pPr>
          </w:p>
        </w:tc>
        <w:tc>
          <w:tcPr>
            <w:tcW w:w="3485" w:type="dxa"/>
          </w:tcPr>
          <w:p w:rsidR="004A4BE4" w:rsidRPr="001C2BDD" w:rsidRDefault="00CE74D8" w:rsidP="0007674F">
            <w:pPr>
              <w:jc w:val="center"/>
              <w:rPr>
                <w:rFonts w:ascii="Sassoon Infant Std" w:hAnsi="Sassoon Infant Std"/>
                <w:b/>
                <w:noProof/>
                <w:sz w:val="72"/>
                <w:szCs w:val="72"/>
                <w:lang w:eastAsia="en-GB"/>
              </w:rPr>
            </w:pPr>
            <w:r w:rsidRPr="001C2BDD">
              <w:rPr>
                <w:rFonts w:ascii="Sassoon Infant Std" w:hAnsi="Sassoon Infant Std"/>
                <w:b/>
                <w:noProof/>
                <w:sz w:val="72"/>
                <w:szCs w:val="72"/>
                <w:lang w:eastAsia="en-GB"/>
              </w:rPr>
              <w:t>heritage</w:t>
            </w:r>
          </w:p>
        </w:tc>
        <w:tc>
          <w:tcPr>
            <w:tcW w:w="3486" w:type="dxa"/>
          </w:tcPr>
          <w:p w:rsidR="004A4BE4" w:rsidRPr="00660BAA" w:rsidRDefault="004C447B" w:rsidP="00660BAA">
            <w:pPr>
              <w:jc w:val="center"/>
              <w:rPr>
                <w:rFonts w:ascii="Sassoon Infant Std" w:hAnsi="Sassoon Infant Std"/>
                <w:noProof/>
                <w:sz w:val="44"/>
                <w:szCs w:val="44"/>
                <w:lang w:eastAsia="en-GB"/>
              </w:rPr>
            </w:pPr>
            <w:r>
              <w:rPr>
                <w:rFonts w:ascii="Sassoon Infant Std" w:hAnsi="Sassoon Infant Std"/>
                <w:noProof/>
                <w:sz w:val="44"/>
                <w:szCs w:val="44"/>
                <w:lang w:eastAsia="en-GB"/>
              </w:rPr>
              <w:t>Heritage is the traditions, objects and events from the past.</w:t>
            </w:r>
          </w:p>
        </w:tc>
      </w:tr>
      <w:tr w:rsidR="004A4BE4" w:rsidTr="004A4BE4">
        <w:tc>
          <w:tcPr>
            <w:tcW w:w="3485" w:type="dxa"/>
          </w:tcPr>
          <w:p w:rsidR="004A4BE4" w:rsidRDefault="00CE74D8" w:rsidP="003B7991">
            <w:pPr>
              <w:rPr>
                <w:rFonts w:ascii="Bradley Hand ITC" w:hAnsi="Bradley Hand ITC"/>
                <w:b/>
                <w:noProof/>
                <w:sz w:val="36"/>
                <w:szCs w:val="36"/>
                <w:u w:val="single"/>
                <w:lang w:eastAsia="en-GB"/>
              </w:rPr>
            </w:pPr>
            <w:r w:rsidRPr="00CE74D8">
              <w:rPr>
                <w:rFonts w:ascii="Bradley Hand ITC" w:hAnsi="Bradley Hand ITC"/>
                <w:b/>
                <w:noProof/>
                <w:sz w:val="36"/>
                <w:szCs w:val="36"/>
                <w:u w:val="single"/>
                <w:lang w:eastAsia="en-GB"/>
              </w:rPr>
              <w:drawing>
                <wp:anchor distT="0" distB="0" distL="114300" distR="114300" simplePos="0" relativeHeight="251664384" behindDoc="0" locked="0" layoutInCell="1" allowOverlap="1">
                  <wp:simplePos x="0" y="0"/>
                  <wp:positionH relativeFrom="column">
                    <wp:posOffset>347345</wp:posOffset>
                  </wp:positionH>
                  <wp:positionV relativeFrom="paragraph">
                    <wp:posOffset>95885</wp:posOffset>
                  </wp:positionV>
                  <wp:extent cx="1314633" cy="1238423"/>
                  <wp:effectExtent l="0" t="0" r="0" b="0"/>
                  <wp:wrapNone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4633" cy="12384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4A4BE4" w:rsidRDefault="004A4BE4" w:rsidP="003B7991">
            <w:pPr>
              <w:rPr>
                <w:rFonts w:ascii="Bradley Hand ITC" w:hAnsi="Bradley Hand ITC"/>
                <w:b/>
                <w:noProof/>
                <w:sz w:val="36"/>
                <w:szCs w:val="36"/>
                <w:u w:val="single"/>
                <w:lang w:eastAsia="en-GB"/>
              </w:rPr>
            </w:pPr>
          </w:p>
          <w:p w:rsidR="004A4BE4" w:rsidRDefault="004A4BE4" w:rsidP="003B7991">
            <w:pPr>
              <w:rPr>
                <w:rFonts w:ascii="Bradley Hand ITC" w:hAnsi="Bradley Hand ITC"/>
                <w:b/>
                <w:noProof/>
                <w:sz w:val="36"/>
                <w:szCs w:val="36"/>
                <w:u w:val="single"/>
                <w:lang w:eastAsia="en-GB"/>
              </w:rPr>
            </w:pPr>
          </w:p>
          <w:p w:rsidR="004A4BE4" w:rsidRDefault="004A4BE4" w:rsidP="003B7991">
            <w:pPr>
              <w:rPr>
                <w:rFonts w:ascii="Bradley Hand ITC" w:hAnsi="Bradley Hand ITC"/>
                <w:b/>
                <w:noProof/>
                <w:sz w:val="36"/>
                <w:szCs w:val="36"/>
                <w:u w:val="single"/>
                <w:lang w:eastAsia="en-GB"/>
              </w:rPr>
            </w:pPr>
          </w:p>
          <w:p w:rsidR="004A4BE4" w:rsidRDefault="004A4BE4" w:rsidP="003B7991">
            <w:pPr>
              <w:rPr>
                <w:rFonts w:ascii="Bradley Hand ITC" w:hAnsi="Bradley Hand ITC"/>
                <w:b/>
                <w:noProof/>
                <w:sz w:val="36"/>
                <w:szCs w:val="36"/>
                <w:u w:val="single"/>
                <w:lang w:eastAsia="en-GB"/>
              </w:rPr>
            </w:pPr>
          </w:p>
        </w:tc>
        <w:tc>
          <w:tcPr>
            <w:tcW w:w="3485" w:type="dxa"/>
          </w:tcPr>
          <w:p w:rsidR="004A4BE4" w:rsidRPr="0007674F" w:rsidRDefault="00CE74D8" w:rsidP="0007674F">
            <w:pPr>
              <w:jc w:val="center"/>
              <w:rPr>
                <w:rFonts w:ascii="Sassoon Infant Std" w:hAnsi="Sassoon Infant Std"/>
                <w:b/>
                <w:noProof/>
                <w:sz w:val="96"/>
                <w:szCs w:val="96"/>
                <w:lang w:eastAsia="en-GB"/>
              </w:rPr>
            </w:pPr>
            <w:r>
              <w:rPr>
                <w:rFonts w:ascii="Sassoon Infant Std" w:hAnsi="Sassoon Infant Std"/>
                <w:b/>
                <w:noProof/>
                <w:sz w:val="96"/>
                <w:szCs w:val="96"/>
                <w:lang w:eastAsia="en-GB"/>
              </w:rPr>
              <w:t>past</w:t>
            </w:r>
          </w:p>
        </w:tc>
        <w:tc>
          <w:tcPr>
            <w:tcW w:w="3486" w:type="dxa"/>
          </w:tcPr>
          <w:p w:rsidR="004A4BE4" w:rsidRPr="00660BAA" w:rsidRDefault="004C447B" w:rsidP="00660BAA">
            <w:pPr>
              <w:jc w:val="center"/>
              <w:rPr>
                <w:rFonts w:ascii="Sassoon Infant Std" w:hAnsi="Sassoon Infant Std"/>
                <w:noProof/>
                <w:sz w:val="44"/>
                <w:szCs w:val="44"/>
                <w:lang w:eastAsia="en-GB"/>
              </w:rPr>
            </w:pPr>
            <w:r>
              <w:rPr>
                <w:rFonts w:ascii="Sassoon Infant Std" w:hAnsi="Sassoon Infant Std"/>
                <w:noProof/>
                <w:sz w:val="44"/>
                <w:szCs w:val="44"/>
                <w:lang w:eastAsia="en-GB"/>
              </w:rPr>
              <w:t>Long ago – it has already happened.</w:t>
            </w:r>
          </w:p>
        </w:tc>
      </w:tr>
    </w:tbl>
    <w:p w:rsidR="00DC1840" w:rsidRDefault="00DC1840" w:rsidP="003B7991">
      <w:pPr>
        <w:rPr>
          <w:rFonts w:ascii="Bradley Hand ITC" w:hAnsi="Bradley Hand ITC"/>
          <w:b/>
          <w:noProof/>
          <w:sz w:val="36"/>
          <w:szCs w:val="36"/>
          <w:u w:val="single"/>
          <w:lang w:eastAsia="en-GB"/>
        </w:rPr>
      </w:pPr>
    </w:p>
    <w:p w:rsidR="004A4BE4" w:rsidRDefault="004A4BE4" w:rsidP="003B7991">
      <w:pPr>
        <w:rPr>
          <w:rFonts w:ascii="Bradley Hand ITC" w:hAnsi="Bradley Hand ITC"/>
          <w:b/>
          <w:noProof/>
          <w:sz w:val="36"/>
          <w:szCs w:val="36"/>
          <w:u w:val="single"/>
          <w:lang w:eastAsia="en-GB"/>
        </w:rPr>
      </w:pPr>
    </w:p>
    <w:p w:rsidR="004A4BE4" w:rsidRDefault="004A4BE4" w:rsidP="003B7991">
      <w:pPr>
        <w:rPr>
          <w:rFonts w:ascii="Bradley Hand ITC" w:hAnsi="Bradley Hand ITC"/>
          <w:b/>
          <w:noProof/>
          <w:sz w:val="36"/>
          <w:szCs w:val="36"/>
          <w:u w:val="single"/>
          <w:lang w:eastAsia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78"/>
        <w:gridCol w:w="3700"/>
        <w:gridCol w:w="3378"/>
      </w:tblGrid>
      <w:tr w:rsidR="0007674F" w:rsidTr="00CE74D8">
        <w:tc>
          <w:tcPr>
            <w:tcW w:w="3378" w:type="dxa"/>
          </w:tcPr>
          <w:p w:rsidR="004A4BE4" w:rsidRDefault="00CE74D8" w:rsidP="003B7991">
            <w:pPr>
              <w:rPr>
                <w:rFonts w:ascii="Bradley Hand ITC" w:hAnsi="Bradley Hand ITC"/>
                <w:b/>
                <w:noProof/>
                <w:sz w:val="36"/>
                <w:szCs w:val="36"/>
                <w:u w:val="single"/>
                <w:lang w:eastAsia="en-GB"/>
              </w:rPr>
            </w:pPr>
            <w:r w:rsidRPr="00CE74D8">
              <w:rPr>
                <w:rFonts w:ascii="Bradley Hand ITC" w:hAnsi="Bradley Hand ITC"/>
                <w:b/>
                <w:noProof/>
                <w:sz w:val="36"/>
                <w:szCs w:val="36"/>
                <w:u w:val="single"/>
                <w:lang w:eastAsia="en-GB"/>
              </w:rPr>
              <w:drawing>
                <wp:anchor distT="0" distB="0" distL="114300" distR="114300" simplePos="0" relativeHeight="251663360" behindDoc="0" locked="0" layoutInCell="1" allowOverlap="1">
                  <wp:simplePos x="0" y="0"/>
                  <wp:positionH relativeFrom="column">
                    <wp:posOffset>404495</wp:posOffset>
                  </wp:positionH>
                  <wp:positionV relativeFrom="paragraph">
                    <wp:posOffset>114300</wp:posOffset>
                  </wp:positionV>
                  <wp:extent cx="1276528" cy="1286054"/>
                  <wp:effectExtent l="0" t="0" r="0" b="9525"/>
                  <wp:wrapNone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6528" cy="12860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4A4BE4" w:rsidRDefault="004A4BE4" w:rsidP="003B7991">
            <w:pPr>
              <w:rPr>
                <w:rFonts w:ascii="Bradley Hand ITC" w:hAnsi="Bradley Hand ITC"/>
                <w:b/>
                <w:noProof/>
                <w:sz w:val="36"/>
                <w:szCs w:val="36"/>
                <w:u w:val="single"/>
                <w:lang w:eastAsia="en-GB"/>
              </w:rPr>
            </w:pPr>
          </w:p>
          <w:p w:rsidR="004A4BE4" w:rsidRDefault="004A4BE4" w:rsidP="003B7991">
            <w:pPr>
              <w:rPr>
                <w:rFonts w:ascii="Bradley Hand ITC" w:hAnsi="Bradley Hand ITC"/>
                <w:b/>
                <w:noProof/>
                <w:sz w:val="36"/>
                <w:szCs w:val="36"/>
                <w:u w:val="single"/>
                <w:lang w:eastAsia="en-GB"/>
              </w:rPr>
            </w:pPr>
          </w:p>
          <w:p w:rsidR="004A4BE4" w:rsidRDefault="004A4BE4" w:rsidP="003B7991">
            <w:pPr>
              <w:rPr>
                <w:rFonts w:ascii="Bradley Hand ITC" w:hAnsi="Bradley Hand ITC"/>
                <w:b/>
                <w:noProof/>
                <w:sz w:val="36"/>
                <w:szCs w:val="36"/>
                <w:u w:val="single"/>
                <w:lang w:eastAsia="en-GB"/>
              </w:rPr>
            </w:pPr>
          </w:p>
          <w:p w:rsidR="004A4BE4" w:rsidRDefault="004A4BE4" w:rsidP="003B7991">
            <w:pPr>
              <w:rPr>
                <w:rFonts w:ascii="Bradley Hand ITC" w:hAnsi="Bradley Hand ITC"/>
                <w:b/>
                <w:noProof/>
                <w:sz w:val="36"/>
                <w:szCs w:val="36"/>
                <w:u w:val="single"/>
                <w:lang w:eastAsia="en-GB"/>
              </w:rPr>
            </w:pPr>
          </w:p>
        </w:tc>
        <w:tc>
          <w:tcPr>
            <w:tcW w:w="3700" w:type="dxa"/>
          </w:tcPr>
          <w:p w:rsidR="004A4BE4" w:rsidRPr="00660BAA" w:rsidRDefault="00CE74D8" w:rsidP="0007674F">
            <w:pPr>
              <w:jc w:val="center"/>
              <w:rPr>
                <w:rFonts w:ascii="Sassoon Infant Std" w:hAnsi="Sassoon Infant Std"/>
                <w:b/>
                <w:noProof/>
                <w:sz w:val="96"/>
                <w:szCs w:val="96"/>
                <w:lang w:eastAsia="en-GB"/>
              </w:rPr>
            </w:pPr>
            <w:r>
              <w:rPr>
                <w:rFonts w:ascii="Sassoon Infant Std" w:hAnsi="Sassoon Infant Std"/>
                <w:b/>
                <w:noProof/>
                <w:sz w:val="96"/>
                <w:szCs w:val="96"/>
                <w:lang w:eastAsia="en-GB"/>
              </w:rPr>
              <w:t>long ago</w:t>
            </w:r>
          </w:p>
        </w:tc>
        <w:tc>
          <w:tcPr>
            <w:tcW w:w="3378" w:type="dxa"/>
          </w:tcPr>
          <w:p w:rsidR="004A4BE4" w:rsidRPr="00660BAA" w:rsidRDefault="004C447B" w:rsidP="00660BAA">
            <w:pPr>
              <w:jc w:val="center"/>
              <w:rPr>
                <w:rFonts w:ascii="Sassoon Infant Std" w:hAnsi="Sassoon Infant Std"/>
                <w:noProof/>
                <w:sz w:val="44"/>
                <w:szCs w:val="44"/>
                <w:lang w:eastAsia="en-GB"/>
              </w:rPr>
            </w:pPr>
            <w:r>
              <w:rPr>
                <w:rFonts w:ascii="Sassoon Infant Std" w:hAnsi="Sassoon Infant Std"/>
                <w:noProof/>
                <w:sz w:val="44"/>
                <w:szCs w:val="44"/>
                <w:lang w:eastAsia="en-GB"/>
              </w:rPr>
              <w:t>Something that happened in the past.</w:t>
            </w:r>
          </w:p>
        </w:tc>
      </w:tr>
      <w:tr w:rsidR="0007674F" w:rsidTr="00CE74D8">
        <w:tc>
          <w:tcPr>
            <w:tcW w:w="3378" w:type="dxa"/>
          </w:tcPr>
          <w:p w:rsidR="004A4BE4" w:rsidRDefault="00CE74D8" w:rsidP="003B7991">
            <w:pPr>
              <w:rPr>
                <w:rFonts w:ascii="Bradley Hand ITC" w:hAnsi="Bradley Hand ITC"/>
                <w:b/>
                <w:noProof/>
                <w:sz w:val="36"/>
                <w:szCs w:val="36"/>
                <w:u w:val="single"/>
                <w:lang w:eastAsia="en-GB"/>
              </w:rPr>
            </w:pPr>
            <w:r w:rsidRPr="00CE74D8">
              <w:rPr>
                <w:rFonts w:ascii="Bradley Hand ITC" w:hAnsi="Bradley Hand ITC"/>
                <w:b/>
                <w:noProof/>
                <w:sz w:val="36"/>
                <w:szCs w:val="36"/>
                <w:u w:val="single"/>
                <w:lang w:eastAsia="en-GB"/>
              </w:rPr>
              <w:drawing>
                <wp:anchor distT="0" distB="0" distL="114300" distR="114300" simplePos="0" relativeHeight="251665408" behindDoc="0" locked="0" layoutInCell="1" allowOverlap="1">
                  <wp:simplePos x="0" y="0"/>
                  <wp:positionH relativeFrom="column">
                    <wp:posOffset>375920</wp:posOffset>
                  </wp:positionH>
                  <wp:positionV relativeFrom="paragraph">
                    <wp:posOffset>41275</wp:posOffset>
                  </wp:positionV>
                  <wp:extent cx="1314633" cy="1286054"/>
                  <wp:effectExtent l="0" t="0" r="0" b="9525"/>
                  <wp:wrapNone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4633" cy="12860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07674F" w:rsidRDefault="0007674F" w:rsidP="003B7991">
            <w:pPr>
              <w:rPr>
                <w:rFonts w:ascii="Bradley Hand ITC" w:hAnsi="Bradley Hand ITC"/>
                <w:b/>
                <w:noProof/>
                <w:sz w:val="36"/>
                <w:szCs w:val="36"/>
                <w:u w:val="single"/>
                <w:lang w:eastAsia="en-GB"/>
              </w:rPr>
            </w:pPr>
          </w:p>
          <w:p w:rsidR="0007674F" w:rsidRDefault="0007674F" w:rsidP="003B7991">
            <w:pPr>
              <w:rPr>
                <w:rFonts w:ascii="Bradley Hand ITC" w:hAnsi="Bradley Hand ITC"/>
                <w:b/>
                <w:noProof/>
                <w:sz w:val="36"/>
                <w:szCs w:val="36"/>
                <w:u w:val="single"/>
                <w:lang w:eastAsia="en-GB"/>
              </w:rPr>
            </w:pPr>
          </w:p>
          <w:p w:rsidR="0007674F" w:rsidRDefault="0007674F" w:rsidP="003B7991">
            <w:pPr>
              <w:rPr>
                <w:rFonts w:ascii="Bradley Hand ITC" w:hAnsi="Bradley Hand ITC"/>
                <w:b/>
                <w:noProof/>
                <w:sz w:val="36"/>
                <w:szCs w:val="36"/>
                <w:u w:val="single"/>
                <w:lang w:eastAsia="en-GB"/>
              </w:rPr>
            </w:pPr>
          </w:p>
          <w:p w:rsidR="0007674F" w:rsidRDefault="0007674F" w:rsidP="003B7991">
            <w:pPr>
              <w:rPr>
                <w:rFonts w:ascii="Bradley Hand ITC" w:hAnsi="Bradley Hand ITC"/>
                <w:b/>
                <w:noProof/>
                <w:sz w:val="36"/>
                <w:szCs w:val="36"/>
                <w:u w:val="single"/>
                <w:lang w:eastAsia="en-GB"/>
              </w:rPr>
            </w:pPr>
          </w:p>
        </w:tc>
        <w:tc>
          <w:tcPr>
            <w:tcW w:w="3700" w:type="dxa"/>
          </w:tcPr>
          <w:p w:rsidR="004A4BE4" w:rsidRPr="00660BAA" w:rsidRDefault="00CE74D8" w:rsidP="0007674F">
            <w:pPr>
              <w:jc w:val="center"/>
              <w:rPr>
                <w:rFonts w:ascii="Sassoon Infant Std" w:hAnsi="Sassoon Infant Std"/>
                <w:b/>
                <w:noProof/>
                <w:sz w:val="96"/>
                <w:szCs w:val="96"/>
                <w:lang w:eastAsia="en-GB"/>
              </w:rPr>
            </w:pPr>
            <w:r>
              <w:rPr>
                <w:rFonts w:ascii="Sassoon Infant Std" w:hAnsi="Sassoon Infant Std"/>
                <w:b/>
                <w:noProof/>
                <w:sz w:val="96"/>
                <w:szCs w:val="96"/>
                <w:lang w:eastAsia="en-GB"/>
              </w:rPr>
              <w:t>memory</w:t>
            </w:r>
          </w:p>
        </w:tc>
        <w:tc>
          <w:tcPr>
            <w:tcW w:w="3378" w:type="dxa"/>
          </w:tcPr>
          <w:p w:rsidR="004A4BE4" w:rsidRPr="00660BAA" w:rsidRDefault="004C447B" w:rsidP="00660BAA">
            <w:pPr>
              <w:jc w:val="center"/>
              <w:rPr>
                <w:rFonts w:ascii="Sassoon Infant Std" w:hAnsi="Sassoon Infant Std"/>
                <w:noProof/>
                <w:sz w:val="44"/>
                <w:szCs w:val="44"/>
                <w:lang w:eastAsia="en-GB"/>
              </w:rPr>
            </w:pPr>
            <w:r>
              <w:rPr>
                <w:rFonts w:ascii="Sassoon Infant Std" w:hAnsi="Sassoon Infant Std"/>
                <w:noProof/>
                <w:sz w:val="44"/>
                <w:szCs w:val="44"/>
                <w:lang w:eastAsia="en-GB"/>
              </w:rPr>
              <w:t>A memory is something that we can remember happening.</w:t>
            </w:r>
          </w:p>
        </w:tc>
      </w:tr>
      <w:tr w:rsidR="0007674F" w:rsidTr="00CE74D8">
        <w:tc>
          <w:tcPr>
            <w:tcW w:w="3378" w:type="dxa"/>
          </w:tcPr>
          <w:p w:rsidR="004A4BE4" w:rsidRDefault="00CE74D8" w:rsidP="003B7991">
            <w:pPr>
              <w:rPr>
                <w:rFonts w:ascii="Bradley Hand ITC" w:hAnsi="Bradley Hand ITC"/>
                <w:b/>
                <w:noProof/>
                <w:sz w:val="36"/>
                <w:szCs w:val="36"/>
                <w:u w:val="single"/>
                <w:lang w:eastAsia="en-GB"/>
              </w:rPr>
            </w:pPr>
            <w:r w:rsidRPr="00CE74D8">
              <w:rPr>
                <w:rFonts w:ascii="Bradley Hand ITC" w:hAnsi="Bradley Hand ITC"/>
                <w:b/>
                <w:noProof/>
                <w:sz w:val="36"/>
                <w:szCs w:val="36"/>
                <w:u w:val="single"/>
                <w:lang w:eastAsia="en-GB"/>
              </w:rPr>
              <w:drawing>
                <wp:anchor distT="0" distB="0" distL="114300" distR="114300" simplePos="0" relativeHeight="251666432" behindDoc="0" locked="0" layoutInCell="1" allowOverlap="1">
                  <wp:simplePos x="0" y="0"/>
                  <wp:positionH relativeFrom="column">
                    <wp:posOffset>404496</wp:posOffset>
                  </wp:positionH>
                  <wp:positionV relativeFrom="paragraph">
                    <wp:posOffset>76200</wp:posOffset>
                  </wp:positionV>
                  <wp:extent cx="1286054" cy="1324160"/>
                  <wp:effectExtent l="0" t="0" r="0" b="9525"/>
                  <wp:wrapNone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6054" cy="1324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07674F" w:rsidRDefault="0007674F" w:rsidP="003B7991">
            <w:pPr>
              <w:rPr>
                <w:rFonts w:ascii="Bradley Hand ITC" w:hAnsi="Bradley Hand ITC"/>
                <w:b/>
                <w:noProof/>
                <w:sz w:val="36"/>
                <w:szCs w:val="36"/>
                <w:u w:val="single"/>
                <w:lang w:eastAsia="en-GB"/>
              </w:rPr>
            </w:pPr>
          </w:p>
          <w:p w:rsidR="0007674F" w:rsidRDefault="0007674F" w:rsidP="003B7991">
            <w:pPr>
              <w:rPr>
                <w:rFonts w:ascii="Bradley Hand ITC" w:hAnsi="Bradley Hand ITC"/>
                <w:b/>
                <w:noProof/>
                <w:sz w:val="36"/>
                <w:szCs w:val="36"/>
                <w:u w:val="single"/>
                <w:lang w:eastAsia="en-GB"/>
              </w:rPr>
            </w:pPr>
          </w:p>
          <w:p w:rsidR="0007674F" w:rsidRDefault="0007674F" w:rsidP="003B7991">
            <w:pPr>
              <w:rPr>
                <w:rFonts w:ascii="Bradley Hand ITC" w:hAnsi="Bradley Hand ITC"/>
                <w:b/>
                <w:noProof/>
                <w:sz w:val="36"/>
                <w:szCs w:val="36"/>
                <w:u w:val="single"/>
                <w:lang w:eastAsia="en-GB"/>
              </w:rPr>
            </w:pPr>
          </w:p>
          <w:p w:rsidR="0007674F" w:rsidRDefault="0007674F" w:rsidP="003B7991">
            <w:pPr>
              <w:rPr>
                <w:rFonts w:ascii="Bradley Hand ITC" w:hAnsi="Bradley Hand ITC"/>
                <w:b/>
                <w:noProof/>
                <w:sz w:val="36"/>
                <w:szCs w:val="36"/>
                <w:u w:val="single"/>
                <w:lang w:eastAsia="en-GB"/>
              </w:rPr>
            </w:pPr>
          </w:p>
        </w:tc>
        <w:tc>
          <w:tcPr>
            <w:tcW w:w="3700" w:type="dxa"/>
          </w:tcPr>
          <w:p w:rsidR="004A4BE4" w:rsidRPr="00660BAA" w:rsidRDefault="00CE74D8" w:rsidP="0007674F">
            <w:pPr>
              <w:jc w:val="center"/>
              <w:rPr>
                <w:rFonts w:ascii="Sassoon Infant Std" w:hAnsi="Sassoon Infant Std"/>
                <w:b/>
                <w:noProof/>
                <w:sz w:val="96"/>
                <w:szCs w:val="96"/>
                <w:lang w:eastAsia="en-GB"/>
              </w:rPr>
            </w:pPr>
            <w:r>
              <w:rPr>
                <w:rFonts w:ascii="Sassoon Infant Std" w:hAnsi="Sassoon Infant Std"/>
                <w:b/>
                <w:noProof/>
                <w:sz w:val="96"/>
                <w:szCs w:val="96"/>
                <w:lang w:eastAsia="en-GB"/>
              </w:rPr>
              <w:t>tradition</w:t>
            </w:r>
          </w:p>
        </w:tc>
        <w:tc>
          <w:tcPr>
            <w:tcW w:w="3378" w:type="dxa"/>
          </w:tcPr>
          <w:p w:rsidR="004A4BE4" w:rsidRPr="00660BAA" w:rsidRDefault="004C447B" w:rsidP="00660BAA">
            <w:pPr>
              <w:jc w:val="center"/>
              <w:rPr>
                <w:rFonts w:ascii="Sassoon Infant Std" w:hAnsi="Sassoon Infant Std"/>
                <w:noProof/>
                <w:sz w:val="44"/>
                <w:szCs w:val="44"/>
                <w:lang w:eastAsia="en-GB"/>
              </w:rPr>
            </w:pPr>
            <w:r>
              <w:rPr>
                <w:rFonts w:ascii="Sassoon Infant Std" w:hAnsi="Sassoon Infant Std"/>
                <w:noProof/>
                <w:sz w:val="44"/>
                <w:szCs w:val="44"/>
                <w:lang w:eastAsia="en-GB"/>
              </w:rPr>
              <w:t>The tradition is omething that has always been done in your family.</w:t>
            </w:r>
          </w:p>
        </w:tc>
      </w:tr>
      <w:tr w:rsidR="0007674F" w:rsidTr="00CE74D8">
        <w:tc>
          <w:tcPr>
            <w:tcW w:w="3378" w:type="dxa"/>
          </w:tcPr>
          <w:p w:rsidR="004A4BE4" w:rsidRDefault="00CE74D8" w:rsidP="003B7991">
            <w:pPr>
              <w:rPr>
                <w:rFonts w:ascii="Bradley Hand ITC" w:hAnsi="Bradley Hand ITC"/>
                <w:b/>
                <w:noProof/>
                <w:sz w:val="36"/>
                <w:szCs w:val="36"/>
                <w:u w:val="single"/>
                <w:lang w:eastAsia="en-GB"/>
              </w:rPr>
            </w:pPr>
            <w:r w:rsidRPr="00CE74D8">
              <w:rPr>
                <w:rFonts w:ascii="Bradley Hand ITC" w:hAnsi="Bradley Hand ITC"/>
                <w:b/>
                <w:noProof/>
                <w:sz w:val="36"/>
                <w:szCs w:val="36"/>
                <w:u w:val="single"/>
                <w:lang w:eastAsia="en-GB"/>
              </w:rPr>
              <w:drawing>
                <wp:anchor distT="0" distB="0" distL="114300" distR="114300" simplePos="0" relativeHeight="251667456" behindDoc="0" locked="0" layoutInCell="1" allowOverlap="1">
                  <wp:simplePos x="0" y="0"/>
                  <wp:positionH relativeFrom="column">
                    <wp:posOffset>423545</wp:posOffset>
                  </wp:positionH>
                  <wp:positionV relativeFrom="paragraph">
                    <wp:posOffset>34925</wp:posOffset>
                  </wp:positionV>
                  <wp:extent cx="1276528" cy="1257475"/>
                  <wp:effectExtent l="0" t="0" r="0" b="0"/>
                  <wp:wrapNone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6528" cy="1257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07674F" w:rsidRDefault="0007674F" w:rsidP="003B7991">
            <w:pPr>
              <w:rPr>
                <w:rFonts w:ascii="Bradley Hand ITC" w:hAnsi="Bradley Hand ITC"/>
                <w:b/>
                <w:noProof/>
                <w:sz w:val="36"/>
                <w:szCs w:val="36"/>
                <w:u w:val="single"/>
                <w:lang w:eastAsia="en-GB"/>
              </w:rPr>
            </w:pPr>
          </w:p>
          <w:p w:rsidR="0007674F" w:rsidRDefault="0007674F" w:rsidP="003B7991">
            <w:pPr>
              <w:rPr>
                <w:rFonts w:ascii="Bradley Hand ITC" w:hAnsi="Bradley Hand ITC"/>
                <w:b/>
                <w:noProof/>
                <w:sz w:val="36"/>
                <w:szCs w:val="36"/>
                <w:u w:val="single"/>
                <w:lang w:eastAsia="en-GB"/>
              </w:rPr>
            </w:pPr>
          </w:p>
          <w:p w:rsidR="0007674F" w:rsidRDefault="0007674F" w:rsidP="003B7991">
            <w:pPr>
              <w:rPr>
                <w:rFonts w:ascii="Bradley Hand ITC" w:hAnsi="Bradley Hand ITC"/>
                <w:b/>
                <w:noProof/>
                <w:sz w:val="36"/>
                <w:szCs w:val="36"/>
                <w:u w:val="single"/>
                <w:lang w:eastAsia="en-GB"/>
              </w:rPr>
            </w:pPr>
          </w:p>
        </w:tc>
        <w:tc>
          <w:tcPr>
            <w:tcW w:w="3700" w:type="dxa"/>
          </w:tcPr>
          <w:p w:rsidR="004A4BE4" w:rsidRDefault="00CE74D8" w:rsidP="0007674F">
            <w:pPr>
              <w:jc w:val="center"/>
              <w:rPr>
                <w:rFonts w:ascii="Sassoon Infant Std" w:hAnsi="Sassoon Infant Std"/>
                <w:b/>
                <w:noProof/>
                <w:sz w:val="96"/>
                <w:szCs w:val="96"/>
                <w:lang w:eastAsia="en-GB"/>
              </w:rPr>
            </w:pPr>
            <w:r>
              <w:rPr>
                <w:rFonts w:ascii="Sassoon Infant Std" w:hAnsi="Sassoon Infant Std"/>
                <w:b/>
                <w:noProof/>
                <w:sz w:val="96"/>
                <w:szCs w:val="96"/>
                <w:lang w:eastAsia="en-GB"/>
              </w:rPr>
              <w:t>week</w:t>
            </w:r>
          </w:p>
          <w:p w:rsidR="00CE74D8" w:rsidRPr="00660BAA" w:rsidRDefault="00CE74D8" w:rsidP="0007674F">
            <w:pPr>
              <w:jc w:val="center"/>
              <w:rPr>
                <w:rFonts w:ascii="Sassoon Infant Std" w:hAnsi="Sassoon Infant Std"/>
                <w:b/>
                <w:noProof/>
                <w:sz w:val="96"/>
                <w:szCs w:val="96"/>
                <w:lang w:eastAsia="en-GB"/>
              </w:rPr>
            </w:pPr>
          </w:p>
        </w:tc>
        <w:tc>
          <w:tcPr>
            <w:tcW w:w="3378" w:type="dxa"/>
          </w:tcPr>
          <w:p w:rsidR="004A4BE4" w:rsidRPr="00660BAA" w:rsidRDefault="004C447B" w:rsidP="00660BAA">
            <w:pPr>
              <w:jc w:val="center"/>
              <w:rPr>
                <w:rFonts w:ascii="Sassoon Infant Std" w:hAnsi="Sassoon Infant Std"/>
                <w:noProof/>
                <w:sz w:val="44"/>
                <w:szCs w:val="44"/>
                <w:lang w:eastAsia="en-GB"/>
              </w:rPr>
            </w:pPr>
            <w:r>
              <w:rPr>
                <w:rFonts w:ascii="Sassoon Infant Std" w:hAnsi="Sassoon Infant Std"/>
                <w:noProof/>
                <w:sz w:val="44"/>
                <w:szCs w:val="44"/>
                <w:lang w:eastAsia="en-GB"/>
              </w:rPr>
              <w:t>There are 7 days in 1 week.</w:t>
            </w:r>
          </w:p>
        </w:tc>
      </w:tr>
      <w:tr w:rsidR="0007674F" w:rsidTr="00CE74D8">
        <w:tc>
          <w:tcPr>
            <w:tcW w:w="3378" w:type="dxa"/>
          </w:tcPr>
          <w:p w:rsidR="004A4BE4" w:rsidRDefault="00CE74D8" w:rsidP="003B7991">
            <w:pPr>
              <w:rPr>
                <w:rFonts w:ascii="Bradley Hand ITC" w:hAnsi="Bradley Hand ITC"/>
                <w:b/>
                <w:noProof/>
                <w:sz w:val="36"/>
                <w:szCs w:val="36"/>
                <w:u w:val="single"/>
                <w:lang w:eastAsia="en-GB"/>
              </w:rPr>
            </w:pPr>
            <w:r w:rsidRPr="00CE74D8">
              <w:rPr>
                <w:rFonts w:ascii="Bradley Hand ITC" w:hAnsi="Bradley Hand ITC"/>
                <w:b/>
                <w:noProof/>
                <w:sz w:val="36"/>
                <w:szCs w:val="36"/>
                <w:u w:val="single"/>
                <w:lang w:eastAsia="en-GB"/>
              </w:rPr>
              <w:drawing>
                <wp:anchor distT="0" distB="0" distL="114300" distR="114300" simplePos="0" relativeHeight="251668480" behindDoc="0" locked="0" layoutInCell="1" allowOverlap="1">
                  <wp:simplePos x="0" y="0"/>
                  <wp:positionH relativeFrom="column">
                    <wp:posOffset>404495</wp:posOffset>
                  </wp:positionH>
                  <wp:positionV relativeFrom="paragraph">
                    <wp:posOffset>67310</wp:posOffset>
                  </wp:positionV>
                  <wp:extent cx="1276528" cy="1257475"/>
                  <wp:effectExtent l="0" t="0" r="0" b="0"/>
                  <wp:wrapNone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6528" cy="1257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07674F" w:rsidRDefault="0007674F" w:rsidP="003B7991">
            <w:pPr>
              <w:rPr>
                <w:rFonts w:ascii="Bradley Hand ITC" w:hAnsi="Bradley Hand ITC"/>
                <w:b/>
                <w:noProof/>
                <w:sz w:val="36"/>
                <w:szCs w:val="36"/>
                <w:u w:val="single"/>
                <w:lang w:eastAsia="en-GB"/>
              </w:rPr>
            </w:pPr>
          </w:p>
          <w:p w:rsidR="0007674F" w:rsidRDefault="0007674F" w:rsidP="003B7991">
            <w:pPr>
              <w:rPr>
                <w:rFonts w:ascii="Bradley Hand ITC" w:hAnsi="Bradley Hand ITC"/>
                <w:b/>
                <w:noProof/>
                <w:sz w:val="36"/>
                <w:szCs w:val="36"/>
                <w:u w:val="single"/>
                <w:lang w:eastAsia="en-GB"/>
              </w:rPr>
            </w:pPr>
          </w:p>
          <w:p w:rsidR="0007674F" w:rsidRDefault="0007674F" w:rsidP="003B7991">
            <w:pPr>
              <w:rPr>
                <w:rFonts w:ascii="Bradley Hand ITC" w:hAnsi="Bradley Hand ITC"/>
                <w:b/>
                <w:noProof/>
                <w:sz w:val="36"/>
                <w:szCs w:val="36"/>
                <w:u w:val="single"/>
                <w:lang w:eastAsia="en-GB"/>
              </w:rPr>
            </w:pPr>
          </w:p>
        </w:tc>
        <w:tc>
          <w:tcPr>
            <w:tcW w:w="3700" w:type="dxa"/>
          </w:tcPr>
          <w:p w:rsidR="004A4BE4" w:rsidRDefault="00CE74D8" w:rsidP="0007674F">
            <w:pPr>
              <w:jc w:val="center"/>
              <w:rPr>
                <w:rFonts w:ascii="Sassoon Infant Std" w:hAnsi="Sassoon Infant Std"/>
                <w:b/>
                <w:noProof/>
                <w:sz w:val="96"/>
                <w:szCs w:val="96"/>
                <w:lang w:eastAsia="en-GB"/>
              </w:rPr>
            </w:pPr>
            <w:r>
              <w:rPr>
                <w:rFonts w:ascii="Sassoon Infant Std" w:hAnsi="Sassoon Infant Std"/>
                <w:b/>
                <w:noProof/>
                <w:sz w:val="96"/>
                <w:szCs w:val="96"/>
                <w:lang w:eastAsia="en-GB"/>
              </w:rPr>
              <w:t>year</w:t>
            </w:r>
          </w:p>
          <w:p w:rsidR="00CE74D8" w:rsidRPr="00660BAA" w:rsidRDefault="00CE74D8" w:rsidP="0007674F">
            <w:pPr>
              <w:jc w:val="center"/>
              <w:rPr>
                <w:rFonts w:ascii="Sassoon Infant Std" w:hAnsi="Sassoon Infant Std"/>
                <w:b/>
                <w:noProof/>
                <w:sz w:val="96"/>
                <w:szCs w:val="96"/>
                <w:lang w:eastAsia="en-GB"/>
              </w:rPr>
            </w:pPr>
          </w:p>
        </w:tc>
        <w:tc>
          <w:tcPr>
            <w:tcW w:w="3378" w:type="dxa"/>
          </w:tcPr>
          <w:p w:rsidR="004A4BE4" w:rsidRPr="00660BAA" w:rsidRDefault="004C447B" w:rsidP="00660BAA">
            <w:pPr>
              <w:jc w:val="center"/>
              <w:rPr>
                <w:rFonts w:ascii="Sassoon Infant Std" w:hAnsi="Sassoon Infant Std"/>
                <w:noProof/>
                <w:sz w:val="44"/>
                <w:szCs w:val="44"/>
                <w:lang w:eastAsia="en-GB"/>
              </w:rPr>
            </w:pPr>
            <w:r>
              <w:rPr>
                <w:rFonts w:ascii="Sassoon Infant Std" w:hAnsi="Sassoon Infant Std"/>
                <w:noProof/>
                <w:sz w:val="44"/>
                <w:szCs w:val="44"/>
                <w:lang w:eastAsia="en-GB"/>
              </w:rPr>
              <w:t>There are 12 months in a year.</w:t>
            </w:r>
          </w:p>
        </w:tc>
      </w:tr>
      <w:tr w:rsidR="0007674F" w:rsidTr="00CE74D8">
        <w:tc>
          <w:tcPr>
            <w:tcW w:w="3378" w:type="dxa"/>
          </w:tcPr>
          <w:p w:rsidR="004A4BE4" w:rsidRDefault="00CE74D8" w:rsidP="003B7991">
            <w:pPr>
              <w:rPr>
                <w:rFonts w:ascii="Bradley Hand ITC" w:hAnsi="Bradley Hand ITC"/>
                <w:b/>
                <w:noProof/>
                <w:sz w:val="36"/>
                <w:szCs w:val="36"/>
                <w:u w:val="single"/>
                <w:lang w:eastAsia="en-GB"/>
              </w:rPr>
            </w:pPr>
            <w:r w:rsidRPr="00CE74D8">
              <w:rPr>
                <w:rFonts w:ascii="Bradley Hand ITC" w:hAnsi="Bradley Hand ITC"/>
                <w:b/>
                <w:noProof/>
                <w:sz w:val="36"/>
                <w:szCs w:val="36"/>
                <w:u w:val="single"/>
                <w:lang w:eastAsia="en-GB"/>
              </w:rPr>
              <w:drawing>
                <wp:anchor distT="0" distB="0" distL="114300" distR="114300" simplePos="0" relativeHeight="251669504" behindDoc="0" locked="0" layoutInCell="1" allowOverlap="1">
                  <wp:simplePos x="0" y="0"/>
                  <wp:positionH relativeFrom="column">
                    <wp:posOffset>433070</wp:posOffset>
                  </wp:positionH>
                  <wp:positionV relativeFrom="paragraph">
                    <wp:posOffset>80011</wp:posOffset>
                  </wp:positionV>
                  <wp:extent cx="1238423" cy="1228896"/>
                  <wp:effectExtent l="0" t="0" r="0" b="0"/>
                  <wp:wrapNone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423" cy="12288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07674F" w:rsidRDefault="0007674F" w:rsidP="003B7991">
            <w:pPr>
              <w:rPr>
                <w:rFonts w:ascii="Bradley Hand ITC" w:hAnsi="Bradley Hand ITC"/>
                <w:b/>
                <w:noProof/>
                <w:sz w:val="36"/>
                <w:szCs w:val="36"/>
                <w:u w:val="single"/>
                <w:lang w:eastAsia="en-GB"/>
              </w:rPr>
            </w:pPr>
          </w:p>
          <w:p w:rsidR="0007674F" w:rsidRDefault="0007674F" w:rsidP="003B7991">
            <w:pPr>
              <w:rPr>
                <w:rFonts w:ascii="Bradley Hand ITC" w:hAnsi="Bradley Hand ITC"/>
                <w:b/>
                <w:noProof/>
                <w:sz w:val="36"/>
                <w:szCs w:val="36"/>
                <w:u w:val="single"/>
                <w:lang w:eastAsia="en-GB"/>
              </w:rPr>
            </w:pPr>
          </w:p>
          <w:p w:rsidR="0007674F" w:rsidRDefault="0007674F" w:rsidP="003B7991">
            <w:pPr>
              <w:rPr>
                <w:rFonts w:ascii="Bradley Hand ITC" w:hAnsi="Bradley Hand ITC"/>
                <w:b/>
                <w:noProof/>
                <w:sz w:val="36"/>
                <w:szCs w:val="36"/>
                <w:u w:val="single"/>
                <w:lang w:eastAsia="en-GB"/>
              </w:rPr>
            </w:pPr>
          </w:p>
        </w:tc>
        <w:tc>
          <w:tcPr>
            <w:tcW w:w="3700" w:type="dxa"/>
          </w:tcPr>
          <w:p w:rsidR="004A4BE4" w:rsidRDefault="00CE74D8" w:rsidP="0007674F">
            <w:pPr>
              <w:jc w:val="center"/>
              <w:rPr>
                <w:rFonts w:ascii="Sassoon Infant Std" w:hAnsi="Sassoon Infant Std"/>
                <w:b/>
                <w:noProof/>
                <w:sz w:val="72"/>
                <w:szCs w:val="72"/>
                <w:lang w:eastAsia="en-GB"/>
              </w:rPr>
            </w:pPr>
            <w:r>
              <w:rPr>
                <w:rFonts w:ascii="Sassoon Infant Std" w:hAnsi="Sassoon Infant Std"/>
                <w:b/>
                <w:noProof/>
                <w:sz w:val="72"/>
                <w:szCs w:val="72"/>
                <w:lang w:eastAsia="en-GB"/>
              </w:rPr>
              <w:t>yesterday</w:t>
            </w:r>
          </w:p>
          <w:p w:rsidR="00CE74D8" w:rsidRDefault="00CE74D8" w:rsidP="0007674F">
            <w:pPr>
              <w:jc w:val="center"/>
              <w:rPr>
                <w:rFonts w:ascii="Sassoon Infant Std" w:hAnsi="Sassoon Infant Std"/>
                <w:b/>
                <w:noProof/>
                <w:sz w:val="72"/>
                <w:szCs w:val="72"/>
                <w:lang w:eastAsia="en-GB"/>
              </w:rPr>
            </w:pPr>
          </w:p>
          <w:p w:rsidR="00CE74D8" w:rsidRPr="00660BAA" w:rsidRDefault="00CE74D8" w:rsidP="0007674F">
            <w:pPr>
              <w:jc w:val="center"/>
              <w:rPr>
                <w:rFonts w:ascii="Sassoon Infant Std" w:hAnsi="Sassoon Infant Std"/>
                <w:b/>
                <w:noProof/>
                <w:sz w:val="72"/>
                <w:szCs w:val="72"/>
                <w:lang w:eastAsia="en-GB"/>
              </w:rPr>
            </w:pPr>
          </w:p>
        </w:tc>
        <w:tc>
          <w:tcPr>
            <w:tcW w:w="3378" w:type="dxa"/>
          </w:tcPr>
          <w:p w:rsidR="004A4BE4" w:rsidRPr="00660BAA" w:rsidRDefault="004C447B" w:rsidP="00660BAA">
            <w:pPr>
              <w:jc w:val="center"/>
              <w:rPr>
                <w:rFonts w:ascii="Sassoon Infant Std" w:hAnsi="Sassoon Infant Std"/>
                <w:noProof/>
                <w:sz w:val="44"/>
                <w:szCs w:val="44"/>
                <w:lang w:eastAsia="en-GB"/>
              </w:rPr>
            </w:pPr>
            <w:r>
              <w:rPr>
                <w:rFonts w:ascii="Sassoon Infant Std" w:hAnsi="Sassoon Infant Std"/>
                <w:noProof/>
                <w:sz w:val="44"/>
                <w:szCs w:val="44"/>
                <w:lang w:eastAsia="en-GB"/>
              </w:rPr>
              <w:t>Yesterday is the day before today.</w:t>
            </w:r>
          </w:p>
        </w:tc>
      </w:tr>
    </w:tbl>
    <w:p w:rsidR="004A4BE4" w:rsidRPr="00DC1840" w:rsidRDefault="004A4BE4" w:rsidP="003B7991">
      <w:pPr>
        <w:rPr>
          <w:rFonts w:ascii="Bradley Hand ITC" w:hAnsi="Bradley Hand ITC"/>
          <w:b/>
          <w:noProof/>
          <w:sz w:val="36"/>
          <w:szCs w:val="36"/>
          <w:u w:val="single"/>
          <w:lang w:eastAsia="en-GB"/>
        </w:rPr>
      </w:pPr>
    </w:p>
    <w:sectPr w:rsidR="004A4BE4" w:rsidRPr="00DC1840" w:rsidSect="003B7991">
      <w:pgSz w:w="11906" w:h="16838"/>
      <w:pgMar w:top="426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Sassoon Infant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7B1715"/>
    <w:multiLevelType w:val="multilevel"/>
    <w:tmpl w:val="8996BD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26D1D36"/>
    <w:multiLevelType w:val="hybridMultilevel"/>
    <w:tmpl w:val="9D0C81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7CA4"/>
    <w:rsid w:val="00042AE9"/>
    <w:rsid w:val="0007674F"/>
    <w:rsid w:val="001010C0"/>
    <w:rsid w:val="001C2BDD"/>
    <w:rsid w:val="001D7184"/>
    <w:rsid w:val="001F6CAC"/>
    <w:rsid w:val="0023364F"/>
    <w:rsid w:val="00253720"/>
    <w:rsid w:val="00340D4E"/>
    <w:rsid w:val="003B28B4"/>
    <w:rsid w:val="003B7991"/>
    <w:rsid w:val="003F1FB6"/>
    <w:rsid w:val="003F3ACC"/>
    <w:rsid w:val="004372CA"/>
    <w:rsid w:val="004A4BE4"/>
    <w:rsid w:val="004C447B"/>
    <w:rsid w:val="004F3D55"/>
    <w:rsid w:val="00516306"/>
    <w:rsid w:val="005236F8"/>
    <w:rsid w:val="005A179B"/>
    <w:rsid w:val="005B3569"/>
    <w:rsid w:val="005C0D0A"/>
    <w:rsid w:val="005E41A7"/>
    <w:rsid w:val="005F409C"/>
    <w:rsid w:val="00604C54"/>
    <w:rsid w:val="006317BC"/>
    <w:rsid w:val="00646DD5"/>
    <w:rsid w:val="00660BAA"/>
    <w:rsid w:val="006E7B44"/>
    <w:rsid w:val="0071539D"/>
    <w:rsid w:val="007411EC"/>
    <w:rsid w:val="00743467"/>
    <w:rsid w:val="00743D46"/>
    <w:rsid w:val="00791F47"/>
    <w:rsid w:val="007C0314"/>
    <w:rsid w:val="007D3726"/>
    <w:rsid w:val="007E1671"/>
    <w:rsid w:val="00855BC3"/>
    <w:rsid w:val="00890CFC"/>
    <w:rsid w:val="008E3D17"/>
    <w:rsid w:val="008E7E2D"/>
    <w:rsid w:val="008F733C"/>
    <w:rsid w:val="00913AB7"/>
    <w:rsid w:val="009E6C42"/>
    <w:rsid w:val="009F6724"/>
    <w:rsid w:val="00A1248C"/>
    <w:rsid w:val="00A82546"/>
    <w:rsid w:val="00AA2851"/>
    <w:rsid w:val="00AE79AA"/>
    <w:rsid w:val="00AF1730"/>
    <w:rsid w:val="00B73F33"/>
    <w:rsid w:val="00B839D6"/>
    <w:rsid w:val="00BB445A"/>
    <w:rsid w:val="00BF772B"/>
    <w:rsid w:val="00C10663"/>
    <w:rsid w:val="00C524DF"/>
    <w:rsid w:val="00C87CA4"/>
    <w:rsid w:val="00CB7A0F"/>
    <w:rsid w:val="00CE74D8"/>
    <w:rsid w:val="00D033E3"/>
    <w:rsid w:val="00D52D1B"/>
    <w:rsid w:val="00DA74F1"/>
    <w:rsid w:val="00DC1840"/>
    <w:rsid w:val="00E13F5B"/>
    <w:rsid w:val="00E40213"/>
    <w:rsid w:val="00E55F44"/>
    <w:rsid w:val="00E56182"/>
    <w:rsid w:val="00F15413"/>
    <w:rsid w:val="00F21F6B"/>
    <w:rsid w:val="00F434DA"/>
    <w:rsid w:val="00F51B96"/>
    <w:rsid w:val="00FB643C"/>
    <w:rsid w:val="00FF66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DAB6AA9-284F-44A0-BF82-63D72D8998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77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87C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F6CA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F6CAC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7411E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2573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100</Words>
  <Characters>573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</dc:creator>
  <cp:keywords/>
  <dc:description/>
  <cp:lastModifiedBy>S Cookson</cp:lastModifiedBy>
  <cp:revision>4</cp:revision>
  <cp:lastPrinted>2023-01-04T13:51:00Z</cp:lastPrinted>
  <dcterms:created xsi:type="dcterms:W3CDTF">2022-12-18T09:33:00Z</dcterms:created>
  <dcterms:modified xsi:type="dcterms:W3CDTF">2023-01-04T13:51:00Z</dcterms:modified>
</cp:coreProperties>
</file>