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77B" w:rsidRPr="00171338" w:rsidRDefault="00DB077B" w:rsidP="000C7000">
      <w:pPr>
        <w:spacing w:after="0" w:line="240" w:lineRule="auto"/>
        <w:jc w:val="center"/>
        <w:textAlignment w:val="top"/>
        <w:rPr>
          <w:rFonts w:ascii="Century Gothic" w:eastAsia="Times New Roman" w:hAnsi="Century Gothic" w:cs="Arial"/>
          <w:b/>
          <w:bCs/>
          <w:u w:val="single"/>
          <w:bdr w:val="none" w:sz="0" w:space="0" w:color="auto" w:frame="1"/>
          <w:lang w:eastAsia="en-GB"/>
        </w:rPr>
      </w:pPr>
      <w:r w:rsidRPr="00171338">
        <w:rPr>
          <w:rFonts w:ascii="Century Gothic" w:eastAsia="Times New Roman" w:hAnsi="Century Gothic" w:cs="Arial"/>
          <w:b/>
          <w:bCs/>
          <w:u w:val="single"/>
          <w:bdr w:val="none" w:sz="0" w:space="0" w:color="auto" w:frame="1"/>
          <w:lang w:eastAsia="en-GB"/>
        </w:rPr>
        <w:t>Goldenhill Primary Academy</w:t>
      </w:r>
    </w:p>
    <w:p w:rsidR="00DB077B" w:rsidRPr="00171338" w:rsidRDefault="00DB077B" w:rsidP="000C7000">
      <w:pPr>
        <w:spacing w:after="0" w:line="240" w:lineRule="auto"/>
        <w:jc w:val="center"/>
        <w:textAlignment w:val="top"/>
        <w:rPr>
          <w:rFonts w:ascii="Century Gothic" w:eastAsia="Times New Roman" w:hAnsi="Century Gothic" w:cs="Arial"/>
          <w:b/>
          <w:bCs/>
          <w:u w:val="single"/>
          <w:bdr w:val="none" w:sz="0" w:space="0" w:color="auto" w:frame="1"/>
          <w:lang w:eastAsia="en-GB"/>
        </w:rPr>
      </w:pPr>
      <w:r w:rsidRPr="00171338">
        <w:rPr>
          <w:rFonts w:ascii="Century Gothic" w:eastAsia="Times New Roman" w:hAnsi="Century Gothic" w:cs="Arial"/>
          <w:b/>
          <w:bCs/>
          <w:u w:val="single"/>
          <w:bdr w:val="none" w:sz="0" w:space="0" w:color="auto" w:frame="1"/>
          <w:lang w:eastAsia="en-GB"/>
        </w:rPr>
        <w:t>2020 – 2021</w:t>
      </w:r>
    </w:p>
    <w:p w:rsidR="00DB077B" w:rsidRPr="00171338" w:rsidRDefault="00DB077B" w:rsidP="000C7000">
      <w:pPr>
        <w:spacing w:after="0" w:line="240" w:lineRule="auto"/>
        <w:jc w:val="center"/>
        <w:textAlignment w:val="top"/>
        <w:rPr>
          <w:rFonts w:ascii="Century Gothic" w:eastAsia="Times New Roman" w:hAnsi="Century Gothic" w:cs="Arial"/>
          <w:b/>
          <w:bCs/>
          <w:u w:val="single"/>
          <w:bdr w:val="none" w:sz="0" w:space="0" w:color="auto" w:frame="1"/>
          <w:lang w:eastAsia="en-GB"/>
        </w:rPr>
      </w:pPr>
      <w:r w:rsidRPr="00171338">
        <w:rPr>
          <w:rFonts w:ascii="Century Gothic" w:eastAsia="Times New Roman" w:hAnsi="Century Gothic" w:cs="Arial"/>
          <w:b/>
          <w:bCs/>
          <w:u w:val="single"/>
          <w:bdr w:val="none" w:sz="0" w:space="0" w:color="auto" w:frame="1"/>
          <w:lang w:eastAsia="en-GB"/>
        </w:rPr>
        <w:t>Statement of Intent, Implementation and Impact</w:t>
      </w:r>
    </w:p>
    <w:p w:rsidR="005F73C6" w:rsidRPr="00171338" w:rsidRDefault="005F73C6" w:rsidP="000C7000">
      <w:pPr>
        <w:spacing w:after="0" w:line="240" w:lineRule="auto"/>
        <w:jc w:val="center"/>
        <w:textAlignment w:val="top"/>
        <w:rPr>
          <w:rFonts w:ascii="Century Gothic" w:eastAsia="Times New Roman" w:hAnsi="Century Gothic" w:cs="Arial"/>
          <w:b/>
          <w:bCs/>
          <w:u w:val="single"/>
          <w:bdr w:val="none" w:sz="0" w:space="0" w:color="auto" w:frame="1"/>
          <w:lang w:eastAsia="en-GB"/>
        </w:rPr>
      </w:pPr>
      <w:r w:rsidRPr="00171338">
        <w:rPr>
          <w:rFonts w:ascii="Century Gothic" w:eastAsia="Times New Roman" w:hAnsi="Century Gothic" w:cs="Arial"/>
          <w:b/>
          <w:bCs/>
          <w:u w:val="single"/>
          <w:bdr w:val="none" w:sz="0" w:space="0" w:color="auto" w:frame="1"/>
          <w:lang w:eastAsia="en-GB"/>
        </w:rPr>
        <w:t>Reading</w:t>
      </w:r>
    </w:p>
    <w:p w:rsidR="00DB077B" w:rsidRPr="00171338" w:rsidRDefault="00DB077B" w:rsidP="000C7000">
      <w:pPr>
        <w:spacing w:after="0" w:line="240" w:lineRule="auto"/>
        <w:textAlignment w:val="top"/>
        <w:rPr>
          <w:rFonts w:ascii="Century Gothic" w:eastAsia="Times New Roman" w:hAnsi="Century Gothic" w:cs="Arial"/>
          <w:b/>
          <w:bCs/>
          <w:color w:val="C0392B"/>
          <w:bdr w:val="none" w:sz="0" w:space="0" w:color="auto" w:frame="1"/>
          <w:lang w:eastAsia="en-GB"/>
        </w:rPr>
      </w:pPr>
    </w:p>
    <w:p w:rsidR="00DB077B" w:rsidRPr="00171338" w:rsidRDefault="00DB077B" w:rsidP="000C7000">
      <w:pPr>
        <w:spacing w:after="0" w:line="240" w:lineRule="auto"/>
        <w:textAlignment w:val="top"/>
        <w:rPr>
          <w:rFonts w:ascii="Century Gothic" w:eastAsia="Times New Roman" w:hAnsi="Century Gothic" w:cs="Arial"/>
          <w:b/>
          <w:bCs/>
          <w:color w:val="C0392B"/>
          <w:bdr w:val="none" w:sz="0" w:space="0" w:color="auto" w:frame="1"/>
          <w:lang w:eastAsia="en-GB"/>
        </w:rPr>
      </w:pPr>
    </w:p>
    <w:p w:rsidR="00337D2B" w:rsidRPr="00171338" w:rsidRDefault="00337D2B" w:rsidP="00CB5E7B">
      <w:pPr>
        <w:spacing w:after="0" w:line="240" w:lineRule="auto"/>
        <w:jc w:val="center"/>
        <w:textAlignment w:val="top"/>
        <w:rPr>
          <w:rFonts w:ascii="Century Gothic" w:eastAsia="Times New Roman" w:hAnsi="Century Gothic" w:cs="Arial"/>
          <w:u w:val="single"/>
          <w:lang w:eastAsia="en-GB"/>
        </w:rPr>
      </w:pPr>
      <w:r w:rsidRPr="00171338">
        <w:rPr>
          <w:rFonts w:ascii="Century Gothic" w:eastAsia="Times New Roman" w:hAnsi="Century Gothic" w:cs="Arial"/>
          <w:b/>
          <w:bCs/>
          <w:u w:val="single"/>
          <w:bdr w:val="none" w:sz="0" w:space="0" w:color="auto" w:frame="1"/>
          <w:lang w:eastAsia="en-GB"/>
        </w:rPr>
        <w:t>Statement of Intent</w:t>
      </w:r>
    </w:p>
    <w:p w:rsidR="00337D2B" w:rsidRPr="00171338" w:rsidRDefault="007A0482" w:rsidP="000C7000">
      <w:pPr>
        <w:spacing w:after="0" w:line="240" w:lineRule="auto"/>
        <w:textAlignment w:val="top"/>
        <w:rPr>
          <w:rFonts w:ascii="Century Gothic" w:eastAsia="Times New Roman" w:hAnsi="Century Gothic" w:cs="Arial"/>
          <w:color w:val="1D1D1B"/>
          <w:lang w:eastAsia="en-GB"/>
        </w:rPr>
      </w:pPr>
      <w:r w:rsidRPr="00171338">
        <w:rPr>
          <w:rFonts w:ascii="Century Gothic" w:hAnsi="Century Gothic" w:cs="Arial"/>
        </w:rPr>
        <w:t>At Goldenhill, we believe that the teaching of reading is integral to a child’s understanding and appreciation of the world around them; a platform that allows our children to see beyond what they know, share in cultural experiences and develop the vocabulary they need to effectively express themselves. Our reading curriculum strives to foster a lifelong love of reading.  We cultivate the behaviours that they will need to be discerning readers as they read frequently and widely using self-regulation strategies and discuss what they read. This curriculum is delivered through synthetic phonics, a linked approach to shared and guided reading, home reading, reading across the curriculum, regular opportunities for independent reading and hearing quality texts read aloud every day. All of these are essential components as they offer the range of opportunities needed to develop fluent, enthusiastic and critical readers.</w:t>
      </w:r>
      <w:r w:rsidR="00337D2B" w:rsidRPr="00171338">
        <w:rPr>
          <w:rFonts w:ascii="Century Gothic" w:eastAsia="Times New Roman" w:hAnsi="Century Gothic" w:cs="Arial"/>
          <w:color w:val="1D1D1B"/>
          <w:lang w:eastAsia="en-GB"/>
        </w:rPr>
        <w:t> </w:t>
      </w:r>
    </w:p>
    <w:p w:rsidR="00337D2B" w:rsidRPr="00171338" w:rsidRDefault="00AC1F9E" w:rsidP="000C7000">
      <w:pPr>
        <w:pStyle w:val="NormalWeb"/>
        <w:spacing w:before="0" w:beforeAutospacing="0" w:after="0" w:afterAutospacing="0"/>
        <w:textAlignment w:val="top"/>
        <w:rPr>
          <w:rFonts w:ascii="Century Gothic" w:hAnsi="Century Gothic" w:cs="Arial"/>
          <w:color w:val="1D1D1B"/>
          <w:sz w:val="22"/>
          <w:szCs w:val="22"/>
        </w:rPr>
      </w:pPr>
      <w:r w:rsidRPr="00171338">
        <w:rPr>
          <w:rFonts w:ascii="Century Gothic" w:hAnsi="Century Gothic" w:cs="Arial"/>
          <w:sz w:val="22"/>
          <w:szCs w:val="22"/>
        </w:rPr>
        <w:t>It is important that children are motivated to read at home regularly; when their reading opportunities increase, so does their fluency and stamina which in turn increases their enjoyment of reading. Therefore, the link between children’s motivation to read and reading for pleasure is reciprocal. Furthermore, we know that reading pleasure is beneficial not only for not only reading outcomes, but for wider learning enjoyment and mental wellbeing. Thus, we work hard to foster a love of independent reading and build communities of engaged readers. We understand the significance of parents and carers in supporting their children to develop both word reading and comprehension skills so we endeavour to build a home-school partnership which enables parents and carers to have the confidence to support their children with reading at home.</w:t>
      </w:r>
      <w:r w:rsidR="00337D2B" w:rsidRPr="00171338">
        <w:rPr>
          <w:rFonts w:ascii="Century Gothic" w:hAnsi="Century Gothic" w:cs="Arial"/>
          <w:color w:val="1D1D1B"/>
          <w:sz w:val="22"/>
          <w:szCs w:val="22"/>
        </w:rPr>
        <w:t> </w:t>
      </w:r>
    </w:p>
    <w:p w:rsidR="00337D2B" w:rsidRPr="00171338" w:rsidRDefault="00A85238" w:rsidP="000C7000">
      <w:pPr>
        <w:spacing w:after="0" w:line="240" w:lineRule="auto"/>
        <w:textAlignment w:val="top"/>
        <w:rPr>
          <w:rFonts w:ascii="Century Gothic" w:eastAsia="Times New Roman" w:hAnsi="Century Gothic" w:cs="Arial"/>
          <w:color w:val="000000" w:themeColor="text1"/>
          <w:lang w:eastAsia="en-GB"/>
        </w:rPr>
      </w:pPr>
      <w:r w:rsidRPr="00171338">
        <w:rPr>
          <w:rFonts w:ascii="Century Gothic" w:eastAsia="Times New Roman" w:hAnsi="Century Gothic" w:cs="Arial"/>
          <w:color w:val="000000" w:themeColor="text1"/>
          <w:lang w:eastAsia="en-GB"/>
        </w:rPr>
        <w:t>Reading is</w:t>
      </w:r>
      <w:r w:rsidR="00337D2B" w:rsidRPr="00171338">
        <w:rPr>
          <w:rFonts w:ascii="Century Gothic" w:eastAsia="Times New Roman" w:hAnsi="Century Gothic" w:cs="Arial"/>
          <w:color w:val="000000" w:themeColor="text1"/>
          <w:lang w:eastAsia="en-GB"/>
        </w:rPr>
        <w:t xml:space="preserve"> </w:t>
      </w:r>
      <w:r w:rsidRPr="00171338">
        <w:rPr>
          <w:rFonts w:ascii="Century Gothic" w:eastAsia="Times New Roman" w:hAnsi="Century Gothic" w:cs="Arial"/>
          <w:color w:val="000000" w:themeColor="text1"/>
          <w:lang w:eastAsia="en-GB"/>
        </w:rPr>
        <w:t>at</w:t>
      </w:r>
      <w:r w:rsidR="006178DA" w:rsidRPr="00171338">
        <w:rPr>
          <w:rFonts w:ascii="Century Gothic" w:eastAsia="Times New Roman" w:hAnsi="Century Gothic" w:cs="Arial"/>
          <w:color w:val="000000" w:themeColor="text1"/>
          <w:lang w:eastAsia="en-GB"/>
        </w:rPr>
        <w:t xml:space="preserve"> the </w:t>
      </w:r>
      <w:r w:rsidR="000D30CA" w:rsidRPr="00171338">
        <w:rPr>
          <w:rFonts w:ascii="Century Gothic" w:eastAsia="Times New Roman" w:hAnsi="Century Gothic" w:cs="Arial"/>
          <w:color w:val="000000" w:themeColor="text1"/>
          <w:lang w:eastAsia="en-GB"/>
        </w:rPr>
        <w:t xml:space="preserve">very </w:t>
      </w:r>
      <w:r w:rsidR="006178DA" w:rsidRPr="00171338">
        <w:rPr>
          <w:rFonts w:ascii="Century Gothic" w:eastAsia="Times New Roman" w:hAnsi="Century Gothic" w:cs="Arial"/>
          <w:color w:val="000000" w:themeColor="text1"/>
          <w:lang w:eastAsia="en-GB"/>
        </w:rPr>
        <w:t>heart of our curriculum. W</w:t>
      </w:r>
      <w:r w:rsidRPr="00171338">
        <w:rPr>
          <w:rFonts w:ascii="Century Gothic" w:eastAsia="Times New Roman" w:hAnsi="Century Gothic" w:cs="Arial"/>
          <w:color w:val="000000" w:themeColor="text1"/>
          <w:lang w:eastAsia="en-GB"/>
        </w:rPr>
        <w:t>e are committed to</w:t>
      </w:r>
      <w:r w:rsidR="006178DA" w:rsidRPr="00171338">
        <w:rPr>
          <w:rFonts w:ascii="Century Gothic" w:eastAsia="Times New Roman" w:hAnsi="Century Gothic" w:cs="Arial"/>
          <w:color w:val="000000" w:themeColor="text1"/>
          <w:lang w:eastAsia="en-GB"/>
        </w:rPr>
        <w:t xml:space="preserve"> promoting a love for</w:t>
      </w:r>
      <w:r w:rsidR="000D30CA" w:rsidRPr="00171338">
        <w:rPr>
          <w:rFonts w:ascii="Century Gothic" w:eastAsia="Times New Roman" w:hAnsi="Century Gothic" w:cs="Arial"/>
          <w:color w:val="000000" w:themeColor="text1"/>
          <w:lang w:eastAsia="en-GB"/>
        </w:rPr>
        <w:t xml:space="preserve"> reading and</w:t>
      </w:r>
      <w:r w:rsidRPr="00171338">
        <w:rPr>
          <w:rFonts w:ascii="Century Gothic" w:eastAsia="Times New Roman" w:hAnsi="Century Gothic" w:cs="Arial"/>
          <w:color w:val="000000" w:themeColor="text1"/>
          <w:lang w:eastAsia="en-GB"/>
        </w:rPr>
        <w:t xml:space="preserve"> not only giving children opportunities to read in English lessons, but in the wider curriculum</w:t>
      </w:r>
      <w:r w:rsidR="00F9120B" w:rsidRPr="00171338">
        <w:rPr>
          <w:rFonts w:ascii="Century Gothic" w:eastAsia="Times New Roman" w:hAnsi="Century Gothic" w:cs="Arial"/>
          <w:color w:val="000000" w:themeColor="text1"/>
          <w:lang w:eastAsia="en-GB"/>
        </w:rPr>
        <w:t xml:space="preserve"> too</w:t>
      </w:r>
      <w:r w:rsidRPr="00171338">
        <w:rPr>
          <w:rFonts w:ascii="Century Gothic" w:eastAsia="Times New Roman" w:hAnsi="Century Gothic" w:cs="Arial"/>
          <w:color w:val="000000" w:themeColor="text1"/>
          <w:lang w:eastAsia="en-GB"/>
        </w:rPr>
        <w:t xml:space="preserve">. </w:t>
      </w:r>
    </w:p>
    <w:p w:rsidR="00A85238" w:rsidRPr="00171338" w:rsidRDefault="00A85238" w:rsidP="000C7000">
      <w:pPr>
        <w:spacing w:after="0" w:line="240" w:lineRule="auto"/>
        <w:textAlignment w:val="top"/>
        <w:rPr>
          <w:rFonts w:ascii="Century Gothic" w:eastAsia="Times New Roman" w:hAnsi="Century Gothic" w:cs="Arial"/>
          <w:color w:val="1D1D1B"/>
          <w:lang w:eastAsia="en-GB"/>
        </w:rPr>
      </w:pPr>
    </w:p>
    <w:p w:rsidR="00337D2B" w:rsidRPr="00171338" w:rsidRDefault="00337D2B" w:rsidP="000C7000">
      <w:pPr>
        <w:spacing w:after="0" w:line="240" w:lineRule="auto"/>
        <w:textAlignment w:val="top"/>
        <w:rPr>
          <w:rFonts w:ascii="Century Gothic" w:eastAsia="Times New Roman" w:hAnsi="Century Gothic" w:cs="Arial"/>
          <w:lang w:eastAsia="en-GB"/>
        </w:rPr>
      </w:pPr>
    </w:p>
    <w:p w:rsidR="000C7000" w:rsidRPr="009360A3" w:rsidRDefault="000C7000" w:rsidP="00CB5E7B">
      <w:pPr>
        <w:jc w:val="center"/>
        <w:rPr>
          <w:rFonts w:ascii="Century Gothic" w:hAnsi="Century Gothic" w:cs="Arial"/>
          <w:b/>
          <w:highlight w:val="yellow"/>
          <w:u w:val="single"/>
        </w:rPr>
      </w:pPr>
      <w:r w:rsidRPr="009360A3">
        <w:rPr>
          <w:rFonts w:ascii="Century Gothic" w:hAnsi="Century Gothic" w:cs="Arial"/>
          <w:b/>
          <w:highlight w:val="yellow"/>
          <w:u w:val="single"/>
        </w:rPr>
        <w:t>Implementation</w:t>
      </w:r>
      <w:r w:rsidR="00CB5E7B" w:rsidRPr="009360A3">
        <w:rPr>
          <w:rFonts w:ascii="Century Gothic" w:hAnsi="Century Gothic" w:cs="Arial"/>
          <w:b/>
          <w:highlight w:val="yellow"/>
          <w:u w:val="single"/>
        </w:rPr>
        <w:t xml:space="preserve"> (Early Reading and Phonics)</w:t>
      </w:r>
    </w:p>
    <w:p w:rsidR="000C7000" w:rsidRPr="00851E33" w:rsidRDefault="000C7000" w:rsidP="000C7000">
      <w:pPr>
        <w:spacing w:after="0" w:line="240" w:lineRule="auto"/>
        <w:textAlignment w:val="baseline"/>
        <w:rPr>
          <w:rFonts w:ascii="Century Gothic" w:eastAsia="Times New Roman" w:hAnsi="Century Gothic" w:cs="Arial"/>
        </w:rPr>
      </w:pPr>
      <w:r w:rsidRPr="00851E33">
        <w:rPr>
          <w:rFonts w:ascii="Century Gothic" w:eastAsia="Times New Roman" w:hAnsi="Century Gothic" w:cs="Arial"/>
        </w:rPr>
        <w:t>Learning to read is one o</w:t>
      </w:r>
      <w:r w:rsidR="00851E33" w:rsidRPr="00851E33">
        <w:rPr>
          <w:rFonts w:ascii="Century Gothic" w:eastAsia="Times New Roman" w:hAnsi="Century Gothic" w:cs="Arial"/>
        </w:rPr>
        <w:t>f the most important things a</w:t>
      </w:r>
      <w:r w:rsidRPr="00851E33">
        <w:rPr>
          <w:rFonts w:ascii="Century Gothic" w:eastAsia="Times New Roman" w:hAnsi="Century Gothic" w:cs="Arial"/>
        </w:rPr>
        <w:t xml:space="preserve"> child will ever learn. It underpins everything else, so we </w:t>
      </w:r>
      <w:r w:rsidR="00851E33" w:rsidRPr="00851E33">
        <w:rPr>
          <w:rFonts w:ascii="Century Gothic" w:eastAsia="Times New Roman" w:hAnsi="Century Gothic" w:cs="Arial"/>
        </w:rPr>
        <w:t xml:space="preserve">believe in </w:t>
      </w:r>
      <w:r w:rsidRPr="00851E33">
        <w:rPr>
          <w:rFonts w:ascii="Century Gothic" w:eastAsia="Times New Roman" w:hAnsi="Century Gothic" w:cs="Arial"/>
        </w:rPr>
        <w:t>put</w:t>
      </w:r>
      <w:r w:rsidR="00851E33" w:rsidRPr="00851E33">
        <w:rPr>
          <w:rFonts w:ascii="Century Gothic" w:eastAsia="Times New Roman" w:hAnsi="Century Gothic" w:cs="Arial"/>
        </w:rPr>
        <w:t>ting</w:t>
      </w:r>
      <w:r w:rsidRPr="00851E33">
        <w:rPr>
          <w:rFonts w:ascii="Century Gothic" w:eastAsia="Times New Roman" w:hAnsi="Century Gothic" w:cs="Arial"/>
        </w:rPr>
        <w:t xml:space="preserve"> as much energy as we possibly can into making sure that every single child learns to read as quickly as possible. We also want </w:t>
      </w:r>
      <w:r w:rsidR="00851E33" w:rsidRPr="00851E33">
        <w:rPr>
          <w:rFonts w:ascii="Century Gothic" w:eastAsia="Times New Roman" w:hAnsi="Century Gothic" w:cs="Arial"/>
        </w:rPr>
        <w:t>our</w:t>
      </w:r>
      <w:r w:rsidRPr="00851E33">
        <w:rPr>
          <w:rFonts w:ascii="Century Gothic" w:eastAsia="Times New Roman" w:hAnsi="Century Gothic" w:cs="Arial"/>
        </w:rPr>
        <w:t xml:space="preserve"> child</w:t>
      </w:r>
      <w:r w:rsidR="00851E33" w:rsidRPr="00851E33">
        <w:rPr>
          <w:rFonts w:ascii="Century Gothic" w:eastAsia="Times New Roman" w:hAnsi="Century Gothic" w:cs="Arial"/>
        </w:rPr>
        <w:t>ren</w:t>
      </w:r>
      <w:r w:rsidRPr="00851E33">
        <w:rPr>
          <w:rFonts w:ascii="Century Gothic" w:eastAsia="Times New Roman" w:hAnsi="Century Gothic" w:cs="Arial"/>
        </w:rPr>
        <w:t xml:space="preserve"> to develop a real love of reading and to want to read for themselves. This is why we work hard to make sure children develop a love of books as well as simply learning to read.</w:t>
      </w:r>
    </w:p>
    <w:p w:rsidR="00851E33" w:rsidRPr="00851E33" w:rsidRDefault="00851E33" w:rsidP="00851E33">
      <w:pPr>
        <w:rPr>
          <w:rFonts w:ascii="Century Gothic" w:hAnsi="Century Gothic" w:cs="Arial"/>
        </w:rPr>
      </w:pPr>
      <w:r w:rsidRPr="00851E33">
        <w:rPr>
          <w:rFonts w:ascii="Century Gothic" w:hAnsi="Century Gothic" w:cs="Arial"/>
        </w:rPr>
        <w:t xml:space="preserve">We start teaching phonics in Nursery/Reception and follow the </w:t>
      </w:r>
      <w:hyperlink r:id="rId5" w:history="1">
        <w:r w:rsidRPr="00851E33">
          <w:rPr>
            <w:rStyle w:val="Hyperlink"/>
            <w:rFonts w:ascii="Century Gothic" w:hAnsi="Century Gothic" w:cs="Arial"/>
            <w:i/>
          </w:rPr>
          <w:t xml:space="preserve">Little </w:t>
        </w:r>
        <w:proofErr w:type="spellStart"/>
        <w:r w:rsidRPr="00851E33">
          <w:rPr>
            <w:rStyle w:val="Hyperlink"/>
            <w:rFonts w:ascii="Century Gothic" w:hAnsi="Century Gothic" w:cs="Arial"/>
            <w:i/>
          </w:rPr>
          <w:t>Wandle</w:t>
        </w:r>
        <w:proofErr w:type="spellEnd"/>
        <w:r w:rsidRPr="00851E33">
          <w:rPr>
            <w:rStyle w:val="Hyperlink"/>
            <w:rFonts w:ascii="Century Gothic" w:hAnsi="Century Gothic" w:cs="Arial"/>
            <w:i/>
          </w:rPr>
          <w:t xml:space="preserve"> Letters and Sounds Revised</w:t>
        </w:r>
        <w:r w:rsidRPr="00851E33">
          <w:rPr>
            <w:rStyle w:val="Hyperlink"/>
            <w:rFonts w:ascii="Century Gothic" w:hAnsi="Century Gothic" w:cs="Arial"/>
          </w:rPr>
          <w:t xml:space="preserve"> progression</w:t>
        </w:r>
      </w:hyperlink>
      <w:r w:rsidRPr="00851E33">
        <w:rPr>
          <w:rFonts w:ascii="Century Gothic" w:hAnsi="Century Gothic" w:cs="Arial"/>
        </w:rPr>
        <w:t>, which ensures children build on their growing knowledge of the alphabetic code, mastering phonics to read and spell as they move through school.</w:t>
      </w:r>
    </w:p>
    <w:p w:rsidR="00851E33" w:rsidRPr="00C21D53" w:rsidRDefault="00851E33" w:rsidP="00851E33">
      <w:pPr>
        <w:rPr>
          <w:rFonts w:ascii="Arial" w:hAnsi="Arial" w:cs="Arial"/>
        </w:rPr>
      </w:pPr>
      <w:r w:rsidRPr="00C21D53">
        <w:rPr>
          <w:rFonts w:ascii="Arial" w:hAnsi="Arial" w:cs="Arial"/>
        </w:rPr>
        <w:t>As a result, all our children are able to tackle any unfamiliar words as they read. At</w:t>
      </w:r>
      <w:r>
        <w:rPr>
          <w:rFonts w:ascii="Arial" w:hAnsi="Arial" w:cs="Arial"/>
        </w:rPr>
        <w:t xml:space="preserve"> </w:t>
      </w:r>
      <w:proofErr w:type="spellStart"/>
      <w:r w:rsidRPr="00C21D53">
        <w:rPr>
          <w:rFonts w:ascii="Arial" w:hAnsi="Arial" w:cs="Arial"/>
        </w:rPr>
        <w:t>Goldenhill</w:t>
      </w:r>
      <w:proofErr w:type="spellEnd"/>
      <w:r w:rsidRPr="00C21D53">
        <w:rPr>
          <w:rFonts w:ascii="Arial" w:hAnsi="Arial" w:cs="Arial"/>
        </w:rPr>
        <w:t xml:space="preserve"> Primary Academy,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rsidR="000C7000" w:rsidRPr="00851E33" w:rsidRDefault="000C7000" w:rsidP="00851E33">
      <w:pPr>
        <w:autoSpaceDE w:val="0"/>
        <w:autoSpaceDN w:val="0"/>
        <w:adjustRightInd w:val="0"/>
        <w:rPr>
          <w:rFonts w:ascii="Century Gothic" w:hAnsi="Century Gothic" w:cs="Arial"/>
        </w:rPr>
      </w:pPr>
      <w:proofErr w:type="spellStart"/>
      <w:r w:rsidRPr="00851E33">
        <w:rPr>
          <w:rFonts w:ascii="Century Gothic" w:hAnsi="Century Gothic" w:cs="Arial"/>
        </w:rPr>
        <w:lastRenderedPageBreak/>
        <w:t>Along side</w:t>
      </w:r>
      <w:proofErr w:type="spellEnd"/>
      <w:r w:rsidRPr="00851E33">
        <w:rPr>
          <w:rFonts w:ascii="Century Gothic" w:hAnsi="Century Gothic" w:cs="Arial"/>
        </w:rPr>
        <w:t xml:space="preserve"> this the children are taught the ‘tricky words’ – high frequency words which do not follow the regular phonetic pattern.</w:t>
      </w:r>
    </w:p>
    <w:p w:rsidR="000C7000" w:rsidRPr="00851E33" w:rsidRDefault="000C7000" w:rsidP="000C7000">
      <w:pPr>
        <w:autoSpaceDE w:val="0"/>
        <w:autoSpaceDN w:val="0"/>
        <w:adjustRightInd w:val="0"/>
        <w:rPr>
          <w:rFonts w:ascii="Century Gothic" w:hAnsi="Century Gothic" w:cs="Arial"/>
        </w:rPr>
      </w:pPr>
      <w:r w:rsidRPr="00851E33">
        <w:rPr>
          <w:rFonts w:ascii="Century Gothic" w:eastAsia="Times New Roman" w:hAnsi="Century Gothic" w:cs="Arial"/>
          <w:bdr w:val="none" w:sz="0" w:space="0" w:color="auto" w:frame="1"/>
        </w:rPr>
        <w:t xml:space="preserve">Phonics and </w:t>
      </w:r>
      <w:r w:rsidR="00851E33" w:rsidRPr="00851E33">
        <w:rPr>
          <w:rFonts w:ascii="Century Gothic" w:eastAsia="Times New Roman" w:hAnsi="Century Gothic" w:cs="Arial"/>
          <w:bdr w:val="none" w:sz="0" w:space="0" w:color="auto" w:frame="1"/>
        </w:rPr>
        <w:t xml:space="preserve">reading activities </w:t>
      </w:r>
      <w:proofErr w:type="gramStart"/>
      <w:r w:rsidR="00851E33" w:rsidRPr="00851E33">
        <w:rPr>
          <w:rFonts w:ascii="Century Gothic" w:eastAsia="Times New Roman" w:hAnsi="Century Gothic" w:cs="Arial"/>
          <w:bdr w:val="none" w:sz="0" w:space="0" w:color="auto" w:frame="1"/>
        </w:rPr>
        <w:t>are taught</w:t>
      </w:r>
      <w:proofErr w:type="gramEnd"/>
      <w:r w:rsidR="00851E33" w:rsidRPr="00851E33">
        <w:rPr>
          <w:rFonts w:ascii="Century Gothic" w:eastAsia="Times New Roman" w:hAnsi="Century Gothic" w:cs="Arial"/>
          <w:bdr w:val="none" w:sz="0" w:space="0" w:color="auto" w:frame="1"/>
        </w:rPr>
        <w:t xml:space="preserve"> as a whole</w:t>
      </w:r>
      <w:r w:rsidR="00851E33">
        <w:rPr>
          <w:rFonts w:ascii="Century Gothic" w:eastAsia="Times New Roman" w:hAnsi="Century Gothic" w:cs="Arial"/>
          <w:bdr w:val="none" w:sz="0" w:space="0" w:color="auto" w:frame="1"/>
        </w:rPr>
        <w:t xml:space="preserve"> </w:t>
      </w:r>
      <w:r w:rsidRPr="00851E33">
        <w:rPr>
          <w:rFonts w:ascii="Century Gothic" w:eastAsia="Times New Roman" w:hAnsi="Century Gothic" w:cs="Arial"/>
          <w:bdr w:val="none" w:sz="0" w:space="0" w:color="auto" w:frame="1"/>
        </w:rPr>
        <w:t>class</w:t>
      </w:r>
      <w:r w:rsidR="00851E33" w:rsidRPr="00851E33">
        <w:rPr>
          <w:rFonts w:ascii="Century Gothic" w:eastAsia="Times New Roman" w:hAnsi="Century Gothic" w:cs="Arial"/>
          <w:bdr w:val="none" w:sz="0" w:space="0" w:color="auto" w:frame="1"/>
        </w:rPr>
        <w:t>. D</w:t>
      </w:r>
      <w:r w:rsidRPr="00851E33">
        <w:rPr>
          <w:rFonts w:ascii="Century Gothic" w:eastAsia="Times New Roman" w:hAnsi="Century Gothic" w:cs="Arial"/>
          <w:bdr w:val="none" w:sz="0" w:space="0" w:color="auto" w:frame="1"/>
        </w:rPr>
        <w:t>iscreet p</w:t>
      </w:r>
      <w:r w:rsidRPr="00851E33">
        <w:rPr>
          <w:rFonts w:ascii="Century Gothic" w:hAnsi="Century Gothic" w:cs="Arial"/>
        </w:rPr>
        <w:t>honic sessions take place daily for 15 - 20 minutes and there are also enhanced phonic activities within the indoor and outdoor environment available for the children to explore independently throughout the day – (in the Nursery and Reception classes.) Phonics provision is also supplemented by a wide range of speaking and listening, English, spelling and grammar activities.</w:t>
      </w:r>
    </w:p>
    <w:p w:rsidR="000C7000" w:rsidRPr="00851E33" w:rsidRDefault="000C7000" w:rsidP="000C7000">
      <w:pPr>
        <w:rPr>
          <w:rFonts w:ascii="Century Gothic" w:eastAsia="Times New Roman" w:hAnsi="Century Gothic" w:cs="Arial"/>
          <w:bdr w:val="none" w:sz="0" w:space="0" w:color="auto" w:frame="1"/>
        </w:rPr>
      </w:pPr>
      <w:r w:rsidRPr="00851E33">
        <w:rPr>
          <w:rFonts w:ascii="Century Gothic" w:eastAsia="Times New Roman" w:hAnsi="Century Gothic" w:cs="Arial"/>
          <w:bdr w:val="none" w:sz="0" w:space="0" w:color="auto" w:frame="1"/>
        </w:rPr>
        <w:t xml:space="preserve">Teachers regularly read with the children so the children get to know and love all sorts of stories, poetry and information books.  This is in addition to the books that they bring home.  This helps to extend children’s vocabulary and comprehension, as well as supporting their writing. All classrooms have attractive book corners where the children can access a wide range of books, both fiction and </w:t>
      </w:r>
      <w:proofErr w:type="spellStart"/>
      <w:r w:rsidRPr="00851E33">
        <w:rPr>
          <w:rFonts w:ascii="Century Gothic" w:eastAsia="Times New Roman" w:hAnsi="Century Gothic" w:cs="Arial"/>
          <w:bdr w:val="none" w:sz="0" w:space="0" w:color="auto" w:frame="1"/>
        </w:rPr>
        <w:t>non fiction</w:t>
      </w:r>
      <w:proofErr w:type="spellEnd"/>
      <w:r w:rsidRPr="00851E33">
        <w:rPr>
          <w:rFonts w:ascii="Century Gothic" w:eastAsia="Times New Roman" w:hAnsi="Century Gothic" w:cs="Arial"/>
          <w:bdr w:val="none" w:sz="0" w:space="0" w:color="auto" w:frame="1"/>
        </w:rPr>
        <w:t xml:space="preserve"> to help embed their love of books, stories and reading.</w:t>
      </w:r>
    </w:p>
    <w:p w:rsidR="00CB5E7B" w:rsidRPr="00851E33" w:rsidRDefault="00CB5E7B" w:rsidP="00CB5E7B">
      <w:pPr>
        <w:jc w:val="center"/>
        <w:rPr>
          <w:rFonts w:ascii="Century Gothic" w:eastAsia="Times New Roman" w:hAnsi="Century Gothic" w:cs="Arial"/>
          <w:b/>
          <w:u w:val="single"/>
          <w:bdr w:val="none" w:sz="0" w:space="0" w:color="auto" w:frame="1"/>
        </w:rPr>
      </w:pPr>
      <w:r w:rsidRPr="00851E33">
        <w:rPr>
          <w:rFonts w:ascii="Century Gothic" w:eastAsia="Times New Roman" w:hAnsi="Century Gothic" w:cs="Arial"/>
          <w:b/>
          <w:u w:val="single"/>
          <w:bdr w:val="none" w:sz="0" w:space="0" w:color="auto" w:frame="1"/>
        </w:rPr>
        <w:t>Impact</w:t>
      </w:r>
    </w:p>
    <w:p w:rsidR="00851E33" w:rsidRPr="00851E33" w:rsidRDefault="00CB5E7B" w:rsidP="000C7000">
      <w:pPr>
        <w:rPr>
          <w:rFonts w:ascii="Century Gothic" w:hAnsi="Century Gothic" w:cs="Arial"/>
        </w:rPr>
      </w:pPr>
      <w:r w:rsidRPr="00851E33">
        <w:rPr>
          <w:rFonts w:ascii="Century Gothic" w:hAnsi="Century Gothic" w:cs="Arial"/>
        </w:rPr>
        <w:t>Children’s progress in phonics is conti</w:t>
      </w:r>
      <w:r w:rsidR="00851E33" w:rsidRPr="00851E33">
        <w:rPr>
          <w:rFonts w:ascii="Century Gothic" w:hAnsi="Century Gothic" w:cs="Arial"/>
        </w:rPr>
        <w:t xml:space="preserve">nually reviewed through daily informal and </w:t>
      </w:r>
      <w:proofErr w:type="gramStart"/>
      <w:r w:rsidR="00851E33" w:rsidRPr="00851E33">
        <w:rPr>
          <w:rFonts w:ascii="Century Gothic" w:hAnsi="Century Gothic" w:cs="Arial"/>
        </w:rPr>
        <w:t>half termly</w:t>
      </w:r>
      <w:proofErr w:type="gramEnd"/>
      <w:r w:rsidR="00851E33" w:rsidRPr="00851E33">
        <w:rPr>
          <w:rFonts w:ascii="Century Gothic" w:hAnsi="Century Gothic" w:cs="Arial"/>
        </w:rPr>
        <w:t xml:space="preserve"> formal</w:t>
      </w:r>
      <w:r w:rsidRPr="00851E33">
        <w:rPr>
          <w:rFonts w:ascii="Century Gothic" w:hAnsi="Century Gothic" w:cs="Arial"/>
        </w:rPr>
        <w:t xml:space="preserve"> phonic assessments and evidence from their reading and writing. </w:t>
      </w:r>
    </w:p>
    <w:p w:rsidR="00851E33" w:rsidRPr="00C21D53" w:rsidRDefault="00851E33" w:rsidP="00851E33">
      <w:pPr>
        <w:rPr>
          <w:rFonts w:ascii="Arial" w:hAnsi="Arial" w:cs="Arial"/>
        </w:rPr>
      </w:pPr>
      <w:r w:rsidRPr="00C21D53">
        <w:rPr>
          <w:rFonts w:ascii="Arial" w:hAnsi="Arial" w:cs="Arial"/>
        </w:rPr>
        <w:t xml:space="preserve">Assessment </w:t>
      </w:r>
      <w:proofErr w:type="gramStart"/>
      <w:r w:rsidRPr="00C21D53">
        <w:rPr>
          <w:rFonts w:ascii="Arial" w:hAnsi="Arial" w:cs="Arial"/>
        </w:rPr>
        <w:t>is used</w:t>
      </w:r>
      <w:proofErr w:type="gramEnd"/>
      <w:r w:rsidRPr="00C21D53">
        <w:rPr>
          <w:rFonts w:ascii="Arial" w:hAnsi="Arial" w:cs="Arial"/>
        </w:rPr>
        <w:t xml:space="preserve"> to monitor progress and to identify any child needing additional support as soon as they need it.</w:t>
      </w:r>
    </w:p>
    <w:p w:rsidR="00851E33" w:rsidRPr="00C21D53" w:rsidRDefault="00851E33" w:rsidP="00851E33">
      <w:pPr>
        <w:pStyle w:val="ListParagraph"/>
        <w:numPr>
          <w:ilvl w:val="0"/>
          <w:numId w:val="5"/>
        </w:numPr>
        <w:spacing w:after="0" w:line="240" w:lineRule="auto"/>
        <w:rPr>
          <w:rFonts w:ascii="Arial" w:hAnsi="Arial" w:cs="Arial"/>
        </w:rPr>
      </w:pPr>
      <w:hyperlink r:id="rId6" w:history="1">
        <w:r w:rsidRPr="00C21D53">
          <w:rPr>
            <w:rStyle w:val="Hyperlink"/>
            <w:rFonts w:ascii="Arial" w:hAnsi="Arial" w:cs="Arial"/>
          </w:rPr>
          <w:t>Assessment for learning</w:t>
        </w:r>
      </w:hyperlink>
      <w:r w:rsidRPr="00C21D53">
        <w:rPr>
          <w:rFonts w:ascii="Arial" w:hAnsi="Arial" w:cs="Arial"/>
        </w:rPr>
        <w:t xml:space="preserve"> is used: </w:t>
      </w:r>
    </w:p>
    <w:p w:rsidR="00851E33" w:rsidRPr="00C21D53" w:rsidRDefault="00851E33" w:rsidP="00851E33">
      <w:pPr>
        <w:pStyle w:val="ListParagraph"/>
        <w:numPr>
          <w:ilvl w:val="1"/>
          <w:numId w:val="5"/>
        </w:numPr>
        <w:spacing w:after="0" w:line="240" w:lineRule="auto"/>
        <w:rPr>
          <w:rFonts w:ascii="Arial" w:hAnsi="Arial" w:cs="Arial"/>
        </w:rPr>
      </w:pPr>
      <w:r w:rsidRPr="00C21D53">
        <w:rPr>
          <w:rFonts w:ascii="Arial" w:hAnsi="Arial" w:cs="Arial"/>
        </w:rPr>
        <w:t xml:space="preserve">daily within class to identify children needing Keep-up support </w:t>
      </w:r>
    </w:p>
    <w:p w:rsidR="00851E33" w:rsidRPr="00C21D53" w:rsidRDefault="00851E33" w:rsidP="00851E33">
      <w:pPr>
        <w:pStyle w:val="ListParagraph"/>
        <w:numPr>
          <w:ilvl w:val="1"/>
          <w:numId w:val="5"/>
        </w:numPr>
        <w:spacing w:after="0" w:line="240" w:lineRule="auto"/>
        <w:rPr>
          <w:rFonts w:ascii="Arial" w:hAnsi="Arial" w:cs="Arial"/>
        </w:rPr>
      </w:pPr>
      <w:proofErr w:type="gramStart"/>
      <w:r w:rsidRPr="00C21D53">
        <w:rPr>
          <w:rFonts w:ascii="Arial" w:hAnsi="Arial" w:cs="Arial"/>
        </w:rPr>
        <w:t>weekly</w:t>
      </w:r>
      <w:proofErr w:type="gramEnd"/>
      <w:r w:rsidRPr="00C21D53">
        <w:rPr>
          <w:rFonts w:ascii="Arial" w:hAnsi="Arial" w:cs="Arial"/>
        </w:rPr>
        <w:t xml:space="preserve"> in the Review lesson to assess gaps, address these immediately and secure fluency of GPCs, words and spellings.</w:t>
      </w:r>
    </w:p>
    <w:p w:rsidR="00851E33" w:rsidRPr="00C21D53" w:rsidRDefault="00851E33" w:rsidP="00851E33">
      <w:pPr>
        <w:pStyle w:val="ListParagraph"/>
        <w:numPr>
          <w:ilvl w:val="0"/>
          <w:numId w:val="5"/>
        </w:numPr>
        <w:spacing w:after="0" w:line="240" w:lineRule="auto"/>
        <w:rPr>
          <w:rFonts w:ascii="Arial" w:hAnsi="Arial" w:cs="Arial"/>
        </w:rPr>
      </w:pPr>
      <w:hyperlink r:id="rId7" w:history="1">
        <w:r w:rsidRPr="00C21D53">
          <w:rPr>
            <w:rStyle w:val="Hyperlink"/>
            <w:rFonts w:ascii="Arial" w:hAnsi="Arial" w:cs="Arial"/>
          </w:rPr>
          <w:t>Summative assessment</w:t>
        </w:r>
      </w:hyperlink>
      <w:r w:rsidRPr="00C21D53">
        <w:rPr>
          <w:rFonts w:ascii="Arial" w:hAnsi="Arial" w:cs="Arial"/>
        </w:rPr>
        <w:t xml:space="preserve"> is used:</w:t>
      </w:r>
    </w:p>
    <w:p w:rsidR="00851E33" w:rsidRPr="00C21D53" w:rsidRDefault="00851E33" w:rsidP="00851E33">
      <w:pPr>
        <w:pStyle w:val="ListParagraph"/>
        <w:numPr>
          <w:ilvl w:val="1"/>
          <w:numId w:val="5"/>
        </w:numPr>
        <w:spacing w:after="0" w:line="240" w:lineRule="auto"/>
        <w:rPr>
          <w:rFonts w:ascii="Arial" w:hAnsi="Arial" w:cs="Arial"/>
        </w:rPr>
      </w:pPr>
      <w:r w:rsidRPr="00C21D53">
        <w:rPr>
          <w:rFonts w:ascii="Arial" w:hAnsi="Arial" w:cs="Arial"/>
        </w:rPr>
        <w:t>every six weeks to assess progress, to identify gaps in learning that need to be addressed, to identify any children needing additional support and to plan the Keep-up support that they need.</w:t>
      </w:r>
    </w:p>
    <w:p w:rsidR="00851E33" w:rsidRPr="00C21D53" w:rsidRDefault="00851E33" w:rsidP="00851E33">
      <w:pPr>
        <w:pStyle w:val="ListParagraph"/>
        <w:numPr>
          <w:ilvl w:val="1"/>
          <w:numId w:val="5"/>
        </w:numPr>
        <w:spacing w:after="0" w:line="240" w:lineRule="auto"/>
        <w:rPr>
          <w:rFonts w:ascii="Arial" w:hAnsi="Arial" w:cs="Arial"/>
        </w:rPr>
      </w:pPr>
      <w:r w:rsidRPr="00C21D53">
        <w:rPr>
          <w:rFonts w:ascii="Arial" w:hAnsi="Arial" w:cs="Arial"/>
        </w:rPr>
        <w:t xml:space="preserve">by SLT and scrutinised through the </w:t>
      </w:r>
      <w:r w:rsidRPr="00C21D53">
        <w:rPr>
          <w:rFonts w:ascii="Arial" w:hAnsi="Arial" w:cs="Arial"/>
          <w:i/>
        </w:rPr>
        <w:t xml:space="preserve">Little </w:t>
      </w:r>
      <w:proofErr w:type="spellStart"/>
      <w:r w:rsidRPr="00C21D53">
        <w:rPr>
          <w:rFonts w:ascii="Arial" w:hAnsi="Arial" w:cs="Arial"/>
          <w:i/>
        </w:rPr>
        <w:t>Wandle</w:t>
      </w:r>
      <w:proofErr w:type="spellEnd"/>
      <w:r w:rsidRPr="00C21D53">
        <w:rPr>
          <w:rFonts w:ascii="Arial" w:hAnsi="Arial" w:cs="Arial"/>
          <w:i/>
        </w:rPr>
        <w:t xml:space="preserve"> Letters and Sounds Revised</w:t>
      </w:r>
      <w:r w:rsidRPr="00C21D53">
        <w:rPr>
          <w:rFonts w:ascii="Arial" w:hAnsi="Arial" w:cs="Arial"/>
        </w:rPr>
        <w:t xml:space="preserve"> assessment tracker, to narrow attainment gaps between different groups of children and so that any additional support for teachers can be put into place. </w:t>
      </w:r>
    </w:p>
    <w:p w:rsidR="00851E33" w:rsidRPr="00C21D53" w:rsidRDefault="00851E33" w:rsidP="00851E33">
      <w:pPr>
        <w:rPr>
          <w:rFonts w:ascii="Arial" w:hAnsi="Arial" w:cs="Arial"/>
        </w:rPr>
      </w:pPr>
    </w:p>
    <w:p w:rsidR="00851E33" w:rsidRPr="00EB6043" w:rsidRDefault="00851E33" w:rsidP="00851E33">
      <w:pPr>
        <w:rPr>
          <w:rFonts w:ascii="Arial" w:hAnsi="Arial" w:cs="Arial"/>
          <w:b/>
          <w:color w:val="000000"/>
        </w:rPr>
      </w:pPr>
      <w:r w:rsidRPr="00EB6043">
        <w:rPr>
          <w:rFonts w:ascii="Arial" w:hAnsi="Arial" w:cs="Arial"/>
          <w:b/>
          <w:color w:val="000000"/>
        </w:rPr>
        <w:t>Statutory assessment</w:t>
      </w:r>
    </w:p>
    <w:p w:rsidR="00851E33" w:rsidRPr="00C21D53" w:rsidRDefault="00851E33" w:rsidP="00851E33">
      <w:pPr>
        <w:pStyle w:val="ListParagraph"/>
        <w:numPr>
          <w:ilvl w:val="0"/>
          <w:numId w:val="6"/>
        </w:numPr>
        <w:spacing w:after="0" w:line="240" w:lineRule="auto"/>
        <w:rPr>
          <w:rFonts w:ascii="Arial" w:hAnsi="Arial" w:cs="Arial"/>
        </w:rPr>
      </w:pPr>
      <w:r w:rsidRPr="00C21D53">
        <w:rPr>
          <w:rFonts w:ascii="Arial" w:hAnsi="Arial" w:cs="Arial"/>
        </w:rPr>
        <w:t>Children in Year 1 sit the Phonics Screening Check. Any child not passing the check re-sits it in Year 2.</w:t>
      </w:r>
    </w:p>
    <w:p w:rsidR="00851E33" w:rsidRPr="00C21D53" w:rsidRDefault="00851E33" w:rsidP="00851E33">
      <w:pPr>
        <w:rPr>
          <w:rFonts w:ascii="Arial" w:hAnsi="Arial" w:cs="Arial"/>
        </w:rPr>
      </w:pPr>
    </w:p>
    <w:p w:rsidR="00851E33" w:rsidRPr="00EB6043" w:rsidRDefault="00851E33" w:rsidP="00851E33">
      <w:pPr>
        <w:rPr>
          <w:rFonts w:ascii="Arial" w:hAnsi="Arial" w:cs="Arial"/>
          <w:color w:val="000000"/>
        </w:rPr>
      </w:pPr>
      <w:r w:rsidRPr="00EB6043">
        <w:rPr>
          <w:rFonts w:ascii="Arial" w:hAnsi="Arial" w:cs="Arial"/>
          <w:b/>
          <w:bCs/>
          <w:color w:val="000000"/>
        </w:rPr>
        <w:t>Ongoing assessment for catch-up</w:t>
      </w:r>
      <w:r w:rsidRPr="00EB6043">
        <w:rPr>
          <w:rFonts w:ascii="Arial" w:hAnsi="Arial" w:cs="Arial"/>
          <w:color w:val="000000"/>
        </w:rPr>
        <w:t xml:space="preserve"> </w:t>
      </w:r>
    </w:p>
    <w:p w:rsidR="00851E33" w:rsidRPr="00C21D53" w:rsidRDefault="00851E33" w:rsidP="00851E33">
      <w:pPr>
        <w:pStyle w:val="ListParagraph"/>
        <w:numPr>
          <w:ilvl w:val="0"/>
          <w:numId w:val="6"/>
        </w:numPr>
        <w:spacing w:after="0" w:line="240" w:lineRule="auto"/>
        <w:rPr>
          <w:rFonts w:ascii="Arial" w:hAnsi="Arial" w:cs="Arial"/>
        </w:rPr>
      </w:pPr>
      <w:r w:rsidRPr="00C21D53">
        <w:rPr>
          <w:rFonts w:ascii="Arial" w:hAnsi="Arial" w:cs="Arial"/>
        </w:rPr>
        <w:t xml:space="preserve">Children in Year 2 to </w:t>
      </w:r>
      <w:proofErr w:type="gramStart"/>
      <w:r w:rsidRPr="00C21D53">
        <w:rPr>
          <w:rFonts w:ascii="Arial" w:hAnsi="Arial" w:cs="Arial"/>
        </w:rPr>
        <w:t>6</w:t>
      </w:r>
      <w:proofErr w:type="gramEnd"/>
      <w:r w:rsidRPr="00C21D53">
        <w:rPr>
          <w:rFonts w:ascii="Arial" w:hAnsi="Arial" w:cs="Arial"/>
        </w:rPr>
        <w:t xml:space="preserve"> are assessed </w:t>
      </w:r>
      <w:r w:rsidR="003C5B24">
        <w:rPr>
          <w:rFonts w:ascii="Arial" w:hAnsi="Arial" w:cs="Arial"/>
        </w:rPr>
        <w:t xml:space="preserve">continually and </w:t>
      </w:r>
      <w:bookmarkStart w:id="0" w:name="_GoBack"/>
      <w:bookmarkEnd w:id="0"/>
      <w:r w:rsidRPr="00C21D53">
        <w:rPr>
          <w:rFonts w:ascii="Arial" w:hAnsi="Arial" w:cs="Arial"/>
        </w:rPr>
        <w:t xml:space="preserve">through their teacher’s ongoing formative assessment </w:t>
      </w:r>
      <w:r>
        <w:rPr>
          <w:rFonts w:ascii="Arial" w:hAnsi="Arial" w:cs="Arial"/>
        </w:rPr>
        <w:t>using the Phonics Tracker and interventions implemented as appropriate.</w:t>
      </w:r>
    </w:p>
    <w:p w:rsidR="00851E33" w:rsidRPr="003A3ECB" w:rsidRDefault="00851E33" w:rsidP="00851E33"/>
    <w:p w:rsidR="000C7000" w:rsidRPr="00171338" w:rsidRDefault="000C7000" w:rsidP="000C7000">
      <w:pPr>
        <w:spacing w:after="0" w:line="240" w:lineRule="auto"/>
        <w:textAlignment w:val="baseline"/>
        <w:rPr>
          <w:rFonts w:ascii="Century Gothic" w:eastAsia="Times New Roman" w:hAnsi="Century Gothic" w:cs="Arial"/>
        </w:rPr>
      </w:pPr>
    </w:p>
    <w:p w:rsidR="00337D2B" w:rsidRPr="00B34675" w:rsidRDefault="00337D2B" w:rsidP="00CB5E7B">
      <w:pPr>
        <w:pStyle w:val="NormalWeb"/>
        <w:spacing w:before="0" w:beforeAutospacing="0" w:after="0" w:afterAutospacing="0"/>
        <w:jc w:val="center"/>
        <w:textAlignment w:val="top"/>
        <w:rPr>
          <w:rStyle w:val="Strong"/>
          <w:rFonts w:ascii="Century Gothic" w:hAnsi="Century Gothic" w:cs="Arial"/>
          <w:sz w:val="22"/>
          <w:szCs w:val="22"/>
          <w:u w:val="single"/>
          <w:bdr w:val="none" w:sz="0" w:space="0" w:color="auto" w:frame="1"/>
        </w:rPr>
      </w:pPr>
      <w:r w:rsidRPr="00B34675">
        <w:rPr>
          <w:rStyle w:val="Strong"/>
          <w:rFonts w:ascii="Century Gothic" w:hAnsi="Century Gothic" w:cs="Arial"/>
          <w:sz w:val="22"/>
          <w:szCs w:val="22"/>
          <w:u w:val="single"/>
          <w:bdr w:val="none" w:sz="0" w:space="0" w:color="auto" w:frame="1"/>
        </w:rPr>
        <w:t>Implementation (</w:t>
      </w:r>
      <w:r w:rsidR="000D30CA" w:rsidRPr="00B34675">
        <w:rPr>
          <w:rStyle w:val="Strong"/>
          <w:rFonts w:ascii="Century Gothic" w:hAnsi="Century Gothic" w:cs="Arial"/>
          <w:sz w:val="22"/>
          <w:szCs w:val="22"/>
          <w:u w:val="single"/>
          <w:bdr w:val="none" w:sz="0" w:space="0" w:color="auto" w:frame="1"/>
        </w:rPr>
        <w:t xml:space="preserve">Guided </w:t>
      </w:r>
      <w:r w:rsidRPr="00B34675">
        <w:rPr>
          <w:rStyle w:val="Strong"/>
          <w:rFonts w:ascii="Century Gothic" w:hAnsi="Century Gothic" w:cs="Arial"/>
          <w:sz w:val="22"/>
          <w:szCs w:val="22"/>
          <w:u w:val="single"/>
          <w:bdr w:val="none" w:sz="0" w:space="0" w:color="auto" w:frame="1"/>
        </w:rPr>
        <w:t xml:space="preserve">Reading in KS1) </w:t>
      </w:r>
      <w:r w:rsidR="00DB077B" w:rsidRPr="00B34675">
        <w:rPr>
          <w:rStyle w:val="Strong"/>
          <w:rFonts w:ascii="Century Gothic" w:hAnsi="Century Gothic" w:cs="Arial"/>
          <w:sz w:val="22"/>
          <w:szCs w:val="22"/>
          <w:u w:val="single"/>
          <w:bdr w:val="none" w:sz="0" w:space="0" w:color="auto" w:frame="1"/>
        </w:rPr>
        <w:br/>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Key expectation</w:t>
      </w:r>
      <w:r w:rsidRPr="00B34675">
        <w:rPr>
          <w:rFonts w:ascii="Century Gothic" w:hAnsi="Century Gothic" w:cs="Arial"/>
          <w:color w:val="1D1D1B"/>
          <w:sz w:val="22"/>
          <w:szCs w:val="22"/>
          <w:bdr w:val="none" w:sz="0" w:space="0" w:color="auto" w:frame="1"/>
        </w:rPr>
        <w:t xml:space="preserve"> – Every guided reading group has an adult daily. Each session is ½ hour.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5 Guided reading sessions will take place. One of which is a cold comprehension activity completed independently.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b/>
          <w:color w:val="1D1D1B"/>
          <w:sz w:val="22"/>
          <w:szCs w:val="22"/>
        </w:rPr>
      </w:pPr>
      <w:r w:rsidRPr="00B34675">
        <w:rPr>
          <w:rFonts w:ascii="Century Gothic" w:hAnsi="Century Gothic" w:cs="Arial"/>
          <w:b/>
          <w:color w:val="1D1D1B"/>
          <w:sz w:val="22"/>
          <w:szCs w:val="22"/>
          <w:bdr w:val="none" w:sz="0" w:space="0" w:color="auto" w:frame="1"/>
        </w:rPr>
        <w:lastRenderedPageBreak/>
        <w:t>In KS1, we take a reading squad approach.</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The reading squad is a team of 5 adults (Teachers and supporting staff members from across the school) who deliver guided reading to a group of pupils 4 x per week. The 5</w:t>
      </w:r>
      <w:r w:rsidRPr="00B34675">
        <w:rPr>
          <w:rFonts w:ascii="Century Gothic" w:hAnsi="Century Gothic" w:cs="Arial"/>
          <w:color w:val="1D1D1B"/>
          <w:sz w:val="22"/>
          <w:szCs w:val="22"/>
          <w:bdr w:val="none" w:sz="0" w:space="0" w:color="auto" w:frame="1"/>
          <w:vertAlign w:val="superscript"/>
        </w:rPr>
        <w:t>th</w:t>
      </w:r>
      <w:r w:rsidRPr="00B34675">
        <w:rPr>
          <w:rFonts w:ascii="Century Gothic" w:hAnsi="Century Gothic" w:cs="Arial"/>
          <w:color w:val="1D1D1B"/>
          <w:sz w:val="22"/>
          <w:szCs w:val="22"/>
          <w:bdr w:val="none" w:sz="0" w:space="0" w:color="auto" w:frame="1"/>
        </w:rPr>
        <w:t xml:space="preserve"> guided reading session is cold comprehension activity to apply skills independently. </w:t>
      </w:r>
    </w:p>
    <w:p w:rsidR="00337D2B" w:rsidRPr="00B34675" w:rsidRDefault="00337D2B" w:rsidP="000C7000">
      <w:pPr>
        <w:spacing w:line="240" w:lineRule="auto"/>
        <w:textAlignment w:val="top"/>
        <w:rPr>
          <w:rFonts w:ascii="Century Gothic" w:eastAsia="Times New Roman" w:hAnsi="Century Gothic" w:cs="Arial"/>
          <w:color w:val="1D1D1B"/>
          <w:lang w:eastAsia="en-GB"/>
        </w:rPr>
      </w:pP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Each member of the squad has a consistent ‘tool kit’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-Tricky words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-phase 2</w:t>
      </w:r>
      <w:proofErr w:type="gramStart"/>
      <w:r w:rsidRPr="00B34675">
        <w:rPr>
          <w:rFonts w:ascii="Century Gothic" w:hAnsi="Century Gothic" w:cs="Arial"/>
          <w:color w:val="1D1D1B"/>
          <w:sz w:val="22"/>
          <w:szCs w:val="22"/>
          <w:bdr w:val="none" w:sz="0" w:space="0" w:color="auto" w:frame="1"/>
        </w:rPr>
        <w:t>,3,5</w:t>
      </w:r>
      <w:proofErr w:type="gramEnd"/>
      <w:r w:rsidRPr="00B34675">
        <w:rPr>
          <w:rFonts w:ascii="Century Gothic" w:hAnsi="Century Gothic" w:cs="Arial"/>
          <w:color w:val="1D1D1B"/>
          <w:sz w:val="22"/>
          <w:szCs w:val="22"/>
          <w:bdr w:val="none" w:sz="0" w:space="0" w:color="auto" w:frame="1"/>
        </w:rPr>
        <w:t xml:space="preserve"> sounds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-Year group expected reading words</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-reading domain skill for KS1 (child friendly version reading </w:t>
      </w:r>
      <w:proofErr w:type="spellStart"/>
      <w:r w:rsidRPr="00B34675">
        <w:rPr>
          <w:rFonts w:ascii="Century Gothic" w:hAnsi="Century Gothic" w:cs="Arial"/>
          <w:color w:val="1D1D1B"/>
          <w:sz w:val="22"/>
          <w:szCs w:val="22"/>
          <w:bdr w:val="none" w:sz="0" w:space="0" w:color="auto" w:frame="1"/>
        </w:rPr>
        <w:t>emojis</w:t>
      </w:r>
      <w:proofErr w:type="spellEnd"/>
      <w:r w:rsidRPr="00B34675">
        <w:rPr>
          <w:rFonts w:ascii="Century Gothic" w:hAnsi="Century Gothic" w:cs="Arial"/>
          <w:color w:val="1D1D1B"/>
          <w:sz w:val="22"/>
          <w:szCs w:val="22"/>
          <w:bdr w:val="none" w:sz="0" w:space="0" w:color="auto" w:frame="1"/>
        </w:rPr>
        <w:t xml:space="preserve">)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Teachers plan and resource every group and the sessions that will be delivered.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Each session is structured in a consistent way –every session starts off using the flash cards appropriate for the group.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When listening to reading adults will ‘live mark’ reading strategies by intervening at the point of reading and re-model the error observed in the moment of reading. (Immediate feedback).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Key Stage 1 (Read the same text all week)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Mon – Session 1</w:t>
      </w:r>
      <w:r w:rsidRPr="00B34675">
        <w:rPr>
          <w:rFonts w:ascii="Century Gothic" w:hAnsi="Century Gothic" w:cs="Arial"/>
          <w:color w:val="1D1D1B"/>
          <w:sz w:val="22"/>
          <w:szCs w:val="22"/>
          <w:bdr w:val="none" w:sz="0" w:space="0" w:color="auto" w:frame="1"/>
        </w:rPr>
        <w:t xml:space="preserve"> -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Focus - Book introduction and first exposure.</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Key teaching points – identify front/ back cover/ blurb/ vocabulary that children will encounter/ reading strategy that will be used.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 xml:space="preserve">Tues – session 2 –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Focus – Prosody and second exposure to text</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Key teaching points – Fluency, expression, intonation, taking account of punctuation.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The children re-read the text using expression, intonation.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 xml:space="preserve">Weds/Thurs – session 3 –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 xml:space="preserve">Focus – Oral comprehension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Key teaching points – comprehension linked to a specific reading domain.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Adult to introduce/ reinforce the reading skill that is being focused on and what we do to answer those types of questions. Guide children through a range of questions linked to the reading domain.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 xml:space="preserve">Thurs/Fri – session 4 –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Style w:val="Strong"/>
          <w:rFonts w:ascii="Century Gothic" w:hAnsi="Century Gothic" w:cs="Arial"/>
          <w:color w:val="1D1D1B"/>
          <w:sz w:val="22"/>
          <w:szCs w:val="22"/>
          <w:bdr w:val="none" w:sz="0" w:space="0" w:color="auto" w:frame="1"/>
        </w:rPr>
        <w:t xml:space="preserve">Focus – Written ' Cold' comprehension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Key teaching points – comprehension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Children to answer comprehension questions. Adult to reinforce the reading skill that is being focused on and ‘live mark’ written answers.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rPr>
        <w:t>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The types of questions that children will have exposure to are: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Tick a box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Fill in the table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Draw lines to match the correct answers</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Justification – give one/ two reasons why / </w:t>
      </w:r>
      <w:proofErr w:type="gramStart"/>
      <w:r w:rsidRPr="00B34675">
        <w:rPr>
          <w:rFonts w:ascii="Century Gothic" w:hAnsi="Century Gothic" w:cs="Arial"/>
          <w:color w:val="1D1D1B"/>
          <w:sz w:val="22"/>
          <w:szCs w:val="22"/>
          <w:bdr w:val="none" w:sz="0" w:space="0" w:color="auto" w:frame="1"/>
        </w:rPr>
        <w:t>How</w:t>
      </w:r>
      <w:proofErr w:type="gramEnd"/>
      <w:r w:rsidRPr="00B34675">
        <w:rPr>
          <w:rFonts w:ascii="Century Gothic" w:hAnsi="Century Gothic" w:cs="Arial"/>
          <w:color w:val="1D1D1B"/>
          <w:sz w:val="22"/>
          <w:szCs w:val="22"/>
          <w:bdr w:val="none" w:sz="0" w:space="0" w:color="auto" w:frame="1"/>
        </w:rPr>
        <w:t xml:space="preserve"> do you know</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True / False statements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Use numbers to order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lastRenderedPageBreak/>
        <w:t xml:space="preserve">Explain a word meaning </w:t>
      </w:r>
    </w:p>
    <w:p w:rsidR="00337D2B" w:rsidRPr="00B346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 xml:space="preserve">Find and copy </w:t>
      </w:r>
    </w:p>
    <w:p w:rsidR="00337D2B" w:rsidRPr="00171338"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B34675">
        <w:rPr>
          <w:rFonts w:ascii="Century Gothic" w:hAnsi="Century Gothic" w:cs="Arial"/>
          <w:color w:val="1D1D1B"/>
          <w:sz w:val="22"/>
          <w:szCs w:val="22"/>
          <w:bdr w:val="none" w:sz="0" w:space="0" w:color="auto" w:frame="1"/>
        </w:rPr>
        <w:t>Match the meaning questions.</w:t>
      </w:r>
      <w:r w:rsidRPr="00171338">
        <w:rPr>
          <w:rFonts w:ascii="Century Gothic" w:hAnsi="Century Gothic" w:cs="Arial"/>
          <w:color w:val="1D1D1B"/>
          <w:sz w:val="22"/>
          <w:szCs w:val="22"/>
          <w:bdr w:val="none" w:sz="0" w:space="0" w:color="auto" w:frame="1"/>
        </w:rPr>
        <w:t xml:space="preserve"> </w:t>
      </w:r>
    </w:p>
    <w:p w:rsidR="00337D2B" w:rsidRPr="00171338"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171338">
        <w:rPr>
          <w:rFonts w:ascii="Century Gothic" w:hAnsi="Century Gothic" w:cs="Arial"/>
          <w:color w:val="1D1D1B"/>
          <w:sz w:val="22"/>
          <w:szCs w:val="22"/>
        </w:rPr>
        <w:t> </w:t>
      </w:r>
    </w:p>
    <w:p w:rsidR="00B34675" w:rsidRDefault="00B34675" w:rsidP="00CB5E7B">
      <w:pPr>
        <w:pStyle w:val="NormalWeb"/>
        <w:spacing w:before="0" w:beforeAutospacing="0" w:after="0" w:afterAutospacing="0"/>
        <w:jc w:val="center"/>
        <w:textAlignment w:val="top"/>
        <w:rPr>
          <w:rStyle w:val="Strong"/>
          <w:rFonts w:ascii="Century Gothic" w:hAnsi="Century Gothic" w:cs="Arial"/>
          <w:sz w:val="22"/>
          <w:szCs w:val="22"/>
          <w:highlight w:val="cyan"/>
          <w:u w:val="single"/>
          <w:bdr w:val="none" w:sz="0" w:space="0" w:color="auto" w:frame="1"/>
        </w:rPr>
      </w:pPr>
    </w:p>
    <w:p w:rsidR="00B34675" w:rsidRDefault="00B34675" w:rsidP="00CB5E7B">
      <w:pPr>
        <w:pStyle w:val="NormalWeb"/>
        <w:spacing w:before="0" w:beforeAutospacing="0" w:after="0" w:afterAutospacing="0"/>
        <w:jc w:val="center"/>
        <w:textAlignment w:val="top"/>
        <w:rPr>
          <w:rStyle w:val="Strong"/>
          <w:rFonts w:ascii="Century Gothic" w:hAnsi="Century Gothic" w:cs="Arial"/>
          <w:sz w:val="22"/>
          <w:szCs w:val="22"/>
          <w:highlight w:val="cyan"/>
          <w:u w:val="single"/>
          <w:bdr w:val="none" w:sz="0" w:space="0" w:color="auto" w:frame="1"/>
        </w:rPr>
      </w:pPr>
    </w:p>
    <w:p w:rsidR="00B34675" w:rsidRDefault="00B34675" w:rsidP="00CB5E7B">
      <w:pPr>
        <w:pStyle w:val="NormalWeb"/>
        <w:spacing w:before="0" w:beforeAutospacing="0" w:after="0" w:afterAutospacing="0"/>
        <w:jc w:val="center"/>
        <w:textAlignment w:val="top"/>
        <w:rPr>
          <w:rStyle w:val="Strong"/>
          <w:rFonts w:ascii="Century Gothic" w:hAnsi="Century Gothic" w:cs="Arial"/>
          <w:sz w:val="22"/>
          <w:szCs w:val="22"/>
          <w:highlight w:val="cyan"/>
          <w:u w:val="single"/>
          <w:bdr w:val="none" w:sz="0" w:space="0" w:color="auto" w:frame="1"/>
        </w:rPr>
      </w:pPr>
    </w:p>
    <w:p w:rsidR="00B34675" w:rsidRDefault="00B34675" w:rsidP="00CB5E7B">
      <w:pPr>
        <w:pStyle w:val="NormalWeb"/>
        <w:spacing w:before="0" w:beforeAutospacing="0" w:after="0" w:afterAutospacing="0"/>
        <w:jc w:val="center"/>
        <w:textAlignment w:val="top"/>
        <w:rPr>
          <w:rStyle w:val="Strong"/>
          <w:rFonts w:ascii="Century Gothic" w:hAnsi="Century Gothic" w:cs="Arial"/>
          <w:sz w:val="22"/>
          <w:szCs w:val="22"/>
          <w:highlight w:val="cyan"/>
          <w:u w:val="single"/>
          <w:bdr w:val="none" w:sz="0" w:space="0" w:color="auto" w:frame="1"/>
        </w:rPr>
      </w:pPr>
    </w:p>
    <w:p w:rsidR="00337D2B" w:rsidRPr="005E5B75" w:rsidRDefault="00337D2B" w:rsidP="00CB5E7B">
      <w:pPr>
        <w:pStyle w:val="NormalWeb"/>
        <w:spacing w:before="0" w:beforeAutospacing="0" w:after="0" w:afterAutospacing="0"/>
        <w:jc w:val="center"/>
        <w:textAlignment w:val="top"/>
        <w:rPr>
          <w:rStyle w:val="Strong"/>
          <w:rFonts w:ascii="Century Gothic" w:hAnsi="Century Gothic" w:cs="Arial"/>
          <w:sz w:val="22"/>
          <w:szCs w:val="22"/>
          <w:u w:val="single"/>
          <w:bdr w:val="none" w:sz="0" w:space="0" w:color="auto" w:frame="1"/>
        </w:rPr>
      </w:pPr>
      <w:r w:rsidRPr="005E5B75">
        <w:rPr>
          <w:rStyle w:val="Strong"/>
          <w:rFonts w:ascii="Century Gothic" w:hAnsi="Century Gothic" w:cs="Arial"/>
          <w:sz w:val="22"/>
          <w:szCs w:val="22"/>
          <w:u w:val="single"/>
          <w:bdr w:val="none" w:sz="0" w:space="0" w:color="auto" w:frame="1"/>
        </w:rPr>
        <w:t>Implementation (</w:t>
      </w:r>
      <w:r w:rsidR="000D30CA" w:rsidRPr="005E5B75">
        <w:rPr>
          <w:rStyle w:val="Strong"/>
          <w:rFonts w:ascii="Century Gothic" w:hAnsi="Century Gothic" w:cs="Arial"/>
          <w:sz w:val="22"/>
          <w:szCs w:val="22"/>
          <w:u w:val="single"/>
          <w:bdr w:val="none" w:sz="0" w:space="0" w:color="auto" w:frame="1"/>
        </w:rPr>
        <w:t xml:space="preserve">Guided </w:t>
      </w:r>
      <w:r w:rsidRPr="005E5B75">
        <w:rPr>
          <w:rStyle w:val="Strong"/>
          <w:rFonts w:ascii="Century Gothic" w:hAnsi="Century Gothic" w:cs="Arial"/>
          <w:sz w:val="22"/>
          <w:szCs w:val="22"/>
          <w:u w:val="single"/>
          <w:bdr w:val="none" w:sz="0" w:space="0" w:color="auto" w:frame="1"/>
        </w:rPr>
        <w:t>Reading in KS2)</w:t>
      </w:r>
    </w:p>
    <w:p w:rsidR="00337D2B" w:rsidRPr="005E5B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000000"/>
          <w:sz w:val="22"/>
          <w:szCs w:val="22"/>
          <w:bdr w:val="none" w:sz="0" w:space="0" w:color="auto" w:frame="1"/>
        </w:rPr>
        <w:t>Guided reading is taught 5 times per week– lasting 40 minutes and shown on weekly overviews.</w:t>
      </w:r>
    </w:p>
    <w:p w:rsidR="00337D2B" w:rsidRPr="005E5B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 </w:t>
      </w:r>
    </w:p>
    <w:p w:rsidR="00337D2B" w:rsidRPr="005E5B75" w:rsidRDefault="00337D2B" w:rsidP="00B34675">
      <w:pPr>
        <w:pStyle w:val="NormalWeb"/>
        <w:spacing w:before="0" w:beforeAutospacing="0" w:after="0" w:afterAutospacing="0"/>
        <w:textAlignment w:val="top"/>
        <w:rPr>
          <w:rFonts w:ascii="Century Gothic" w:hAnsi="Century Gothic" w:cs="Arial"/>
          <w:color w:val="1D1D1B"/>
          <w:sz w:val="22"/>
          <w:szCs w:val="22"/>
        </w:rPr>
      </w:pPr>
      <w:r w:rsidRPr="005E5B75">
        <w:rPr>
          <w:rStyle w:val="Strong"/>
          <w:rFonts w:ascii="Century Gothic" w:hAnsi="Century Gothic" w:cs="Arial"/>
          <w:color w:val="000000"/>
          <w:sz w:val="22"/>
          <w:szCs w:val="22"/>
          <w:u w:val="single"/>
          <w:bdr w:val="none" w:sz="0" w:space="0" w:color="auto" w:frame="1"/>
        </w:rPr>
        <w:t>Monday DECODING (Reading of text)</w:t>
      </w:r>
      <w:r w:rsidR="007A0482" w:rsidRPr="005E5B75">
        <w:rPr>
          <w:rStyle w:val="Strong"/>
          <w:rFonts w:ascii="Century Gothic" w:hAnsi="Century Gothic" w:cs="Arial"/>
          <w:color w:val="000000"/>
          <w:sz w:val="22"/>
          <w:szCs w:val="22"/>
          <w:u w:val="single"/>
          <w:bdr w:val="none" w:sz="0" w:space="0" w:color="auto" w:frame="1"/>
        </w:rPr>
        <w:t xml:space="preserve"> and ‘</w:t>
      </w:r>
      <w:r w:rsidR="00B34675" w:rsidRPr="005E5B75">
        <w:rPr>
          <w:rStyle w:val="Strong"/>
          <w:rFonts w:ascii="Century Gothic" w:hAnsi="Century Gothic" w:cs="Arial"/>
          <w:color w:val="000000"/>
          <w:sz w:val="22"/>
          <w:szCs w:val="22"/>
          <w:u w:val="single"/>
          <w:bdr w:val="none" w:sz="0" w:space="0" w:color="auto" w:frame="1"/>
        </w:rPr>
        <w:t>Predicting/Sequencing/Summarising’</w:t>
      </w:r>
      <w:r w:rsidR="00B34675" w:rsidRPr="005E5B75">
        <w:rPr>
          <w:rFonts w:ascii="Century Gothic" w:hAnsi="Century Gothic" w:cs="Arial"/>
          <w:color w:val="1D1D1B"/>
          <w:sz w:val="22"/>
          <w:szCs w:val="22"/>
        </w:rPr>
        <w:br/>
        <w:t>Children will take part in reading and understanding the chapter/chapters of the week from their high quality class text. This may take place in the form of independent reading, teacher reading, partner (tennis) reading, or choral reading. During this session, there will also be a prediction / summarising or sequencing focus in order to further understand the key events of the chapter.</w:t>
      </w:r>
    </w:p>
    <w:p w:rsidR="00B34675" w:rsidRPr="005E5B75" w:rsidRDefault="00B34675" w:rsidP="00B34675">
      <w:pPr>
        <w:pStyle w:val="NormalWeb"/>
        <w:spacing w:before="0" w:beforeAutospacing="0" w:after="0" w:afterAutospacing="0"/>
        <w:textAlignment w:val="top"/>
        <w:rPr>
          <w:rFonts w:ascii="Century Gothic" w:hAnsi="Century Gothic" w:cs="Arial"/>
          <w:color w:val="1D1D1B"/>
          <w:sz w:val="22"/>
          <w:szCs w:val="22"/>
        </w:rPr>
      </w:pPr>
    </w:p>
    <w:p w:rsidR="00B34675" w:rsidRPr="005E5B75" w:rsidRDefault="00337D2B" w:rsidP="00B34675">
      <w:pPr>
        <w:pStyle w:val="NormalWeb"/>
        <w:spacing w:before="0" w:beforeAutospacing="0" w:after="0" w:afterAutospacing="0"/>
        <w:textAlignment w:val="top"/>
        <w:rPr>
          <w:rFonts w:ascii="Century Gothic" w:hAnsi="Century Gothic" w:cs="Arial"/>
          <w:color w:val="1D1D1B"/>
          <w:sz w:val="22"/>
          <w:szCs w:val="22"/>
        </w:rPr>
      </w:pPr>
      <w:r w:rsidRPr="005E5B75">
        <w:rPr>
          <w:rStyle w:val="Strong"/>
          <w:rFonts w:ascii="Century Gothic" w:hAnsi="Century Gothic" w:cs="Arial"/>
          <w:color w:val="000000"/>
          <w:sz w:val="22"/>
          <w:szCs w:val="22"/>
          <w:u w:val="single"/>
          <w:bdr w:val="none" w:sz="0" w:space="0" w:color="auto" w:frame="1"/>
        </w:rPr>
        <w:t xml:space="preserve">Tuesday TRANSLATOR (WORD MEANING) </w:t>
      </w:r>
      <w:r w:rsidR="00B34675" w:rsidRPr="005E5B75">
        <w:rPr>
          <w:rFonts w:ascii="Century Gothic" w:hAnsi="Century Gothic" w:cs="Arial"/>
          <w:color w:val="1D1D1B"/>
          <w:sz w:val="22"/>
          <w:szCs w:val="22"/>
        </w:rPr>
        <w:br/>
        <w:t xml:space="preserve">Children to re-read parts of the text and check that it makes sense, discussing understanding and explaining the meaning of words in context. Examples of learning activities experienced in a vocabulary session are </w:t>
      </w:r>
    </w:p>
    <w:p w:rsidR="00B34675" w:rsidRPr="005E5B75" w:rsidRDefault="00B34675" w:rsidP="00B34675">
      <w:pPr>
        <w:pStyle w:val="NormalWeb"/>
        <w:spacing w:before="0" w:beforeAutospacing="0" w:after="0" w:afterAutospacing="0"/>
        <w:textAlignment w:val="top"/>
        <w:rPr>
          <w:rFonts w:ascii="Century Gothic" w:hAnsi="Century Gothic" w:cs="Arial"/>
          <w:color w:val="1D1D1B"/>
          <w:sz w:val="22"/>
          <w:szCs w:val="22"/>
        </w:rPr>
      </w:pPr>
    </w:p>
    <w:p w:rsidR="00B34675" w:rsidRPr="005E5B75" w:rsidRDefault="00B34675" w:rsidP="00B34675">
      <w:pPr>
        <w:pStyle w:val="NormalWeb"/>
        <w:numPr>
          <w:ilvl w:val="0"/>
          <w:numId w:val="3"/>
        </w:numPr>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Find the meaning of unfamiliar words from the text using a dictionary.</w:t>
      </w:r>
    </w:p>
    <w:p w:rsidR="00B34675" w:rsidRPr="005E5B75" w:rsidRDefault="00B34675" w:rsidP="00B34675">
      <w:pPr>
        <w:pStyle w:val="NormalWeb"/>
        <w:numPr>
          <w:ilvl w:val="0"/>
          <w:numId w:val="3"/>
        </w:numPr>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Find and copy / underline or highlight a word that means …</w:t>
      </w:r>
    </w:p>
    <w:p w:rsidR="00B34675" w:rsidRPr="005E5B75" w:rsidRDefault="00B34675" w:rsidP="00B34675">
      <w:pPr>
        <w:pStyle w:val="NormalWeb"/>
        <w:numPr>
          <w:ilvl w:val="0"/>
          <w:numId w:val="3"/>
        </w:numPr>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 xml:space="preserve"> Match the definition to the word</w:t>
      </w:r>
    </w:p>
    <w:p w:rsidR="00B34675" w:rsidRPr="005E5B75" w:rsidRDefault="00B34675" w:rsidP="00B34675">
      <w:pPr>
        <w:pStyle w:val="NormalWeb"/>
        <w:numPr>
          <w:ilvl w:val="0"/>
          <w:numId w:val="3"/>
        </w:numPr>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 xml:space="preserve"> Cloze Procedure</w:t>
      </w:r>
    </w:p>
    <w:p w:rsidR="00B34675" w:rsidRPr="005E5B75" w:rsidRDefault="00B34675" w:rsidP="00B34675">
      <w:pPr>
        <w:pStyle w:val="NormalWeb"/>
        <w:numPr>
          <w:ilvl w:val="0"/>
          <w:numId w:val="3"/>
        </w:numPr>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 xml:space="preserve">Circle the word closest in meaning to … </w:t>
      </w:r>
    </w:p>
    <w:p w:rsidR="00337D2B" w:rsidRPr="005E5B75" w:rsidRDefault="00B34675" w:rsidP="00B34675">
      <w:pPr>
        <w:pStyle w:val="NormalWeb"/>
        <w:numPr>
          <w:ilvl w:val="0"/>
          <w:numId w:val="3"/>
        </w:numPr>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Match the word on the right to its synonym on the left</w:t>
      </w:r>
    </w:p>
    <w:p w:rsidR="00B34675" w:rsidRPr="005E5B75" w:rsidRDefault="00B34675" w:rsidP="00B34675">
      <w:pPr>
        <w:pStyle w:val="NormalWeb"/>
        <w:spacing w:before="0" w:beforeAutospacing="0" w:after="0" w:afterAutospacing="0"/>
        <w:textAlignment w:val="top"/>
        <w:rPr>
          <w:rFonts w:ascii="Century Gothic" w:hAnsi="Century Gothic" w:cs="Arial"/>
          <w:color w:val="1D1D1B"/>
          <w:sz w:val="22"/>
          <w:szCs w:val="22"/>
        </w:rPr>
      </w:pPr>
    </w:p>
    <w:p w:rsidR="00B34675" w:rsidRPr="005E5B75" w:rsidRDefault="00B34675" w:rsidP="00B34675">
      <w:pPr>
        <w:pStyle w:val="NormalWeb"/>
        <w:spacing w:before="0" w:beforeAutospacing="0" w:after="0" w:afterAutospacing="0"/>
        <w:textAlignment w:val="top"/>
        <w:rPr>
          <w:rFonts w:ascii="Century Gothic" w:hAnsi="Century Gothic" w:cs="Arial"/>
          <w:color w:val="1D1D1B"/>
          <w:sz w:val="22"/>
          <w:szCs w:val="22"/>
        </w:rPr>
      </w:pPr>
    </w:p>
    <w:p w:rsidR="00B34675" w:rsidRPr="005E5B75" w:rsidRDefault="00337D2B" w:rsidP="00B34675">
      <w:pPr>
        <w:pStyle w:val="NormalWeb"/>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color w:val="000000"/>
          <w:sz w:val="22"/>
          <w:szCs w:val="22"/>
          <w:u w:val="single"/>
          <w:bdr w:val="none" w:sz="0" w:space="0" w:color="auto" w:frame="1"/>
        </w:rPr>
        <w:t>Wednesday</w:t>
      </w:r>
      <w:proofErr w:type="gramStart"/>
      <w:r w:rsidRPr="005E5B75">
        <w:rPr>
          <w:rStyle w:val="Strong"/>
          <w:rFonts w:ascii="Century Gothic" w:hAnsi="Century Gothic" w:cs="Arial"/>
          <w:color w:val="000000"/>
          <w:sz w:val="22"/>
          <w:szCs w:val="22"/>
          <w:u w:val="single"/>
          <w:bdr w:val="none" w:sz="0" w:space="0" w:color="auto" w:frame="1"/>
        </w:rPr>
        <w:t>  REPORTER</w:t>
      </w:r>
      <w:proofErr w:type="gramEnd"/>
      <w:r w:rsidRPr="005E5B75">
        <w:rPr>
          <w:rStyle w:val="Strong"/>
          <w:rFonts w:ascii="Century Gothic" w:hAnsi="Century Gothic" w:cs="Arial"/>
          <w:color w:val="000000"/>
          <w:sz w:val="22"/>
          <w:szCs w:val="22"/>
          <w:u w:val="single"/>
          <w:bdr w:val="none" w:sz="0" w:space="0" w:color="auto" w:frame="1"/>
        </w:rPr>
        <w:t xml:space="preserve"> (RETRIEVEL) apply to differentiated text</w:t>
      </w:r>
      <w:r w:rsidR="00B34675" w:rsidRPr="005E5B75">
        <w:rPr>
          <w:rFonts w:ascii="Century Gothic" w:hAnsi="Century Gothic" w:cs="Arial"/>
          <w:color w:val="1D1D1B"/>
          <w:sz w:val="22"/>
          <w:szCs w:val="22"/>
        </w:rPr>
        <w:br/>
      </w:r>
      <w:r w:rsidR="00B34675" w:rsidRPr="005E5B75">
        <w:rPr>
          <w:rStyle w:val="Strong"/>
          <w:rFonts w:ascii="Century Gothic" w:hAnsi="Century Gothic" w:cs="Arial"/>
          <w:b w:val="0"/>
          <w:color w:val="000000"/>
          <w:sz w:val="22"/>
          <w:szCs w:val="22"/>
          <w:bdr w:val="none" w:sz="0" w:space="0" w:color="auto" w:frame="1"/>
        </w:rPr>
        <w:t>Based on high quality modelling of reading skills, breaking down the question and answering in the appropriate way. Examples of learning activities experienced in a ‘Retrieval’ session are</w:t>
      </w:r>
    </w:p>
    <w:p w:rsidR="00B34675" w:rsidRPr="005E5B75" w:rsidRDefault="00B34675" w:rsidP="00B34675">
      <w:pPr>
        <w:pStyle w:val="NormalWeb"/>
        <w:spacing w:before="0" w:beforeAutospacing="0" w:after="0" w:afterAutospacing="0"/>
        <w:textAlignment w:val="top"/>
        <w:rPr>
          <w:rStyle w:val="Strong"/>
          <w:rFonts w:ascii="Century Gothic" w:hAnsi="Century Gothic" w:cs="Arial"/>
          <w:b w:val="0"/>
          <w:bCs w:val="0"/>
          <w:color w:val="1D1D1B"/>
          <w:sz w:val="22"/>
          <w:szCs w:val="22"/>
        </w:rPr>
      </w:pPr>
    </w:p>
    <w:p w:rsidR="00B34675" w:rsidRPr="005E5B75" w:rsidRDefault="00B34675" w:rsidP="00B34675">
      <w:pPr>
        <w:pStyle w:val="NormalWeb"/>
        <w:numPr>
          <w:ilvl w:val="0"/>
          <w:numId w:val="3"/>
        </w:numPr>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b w:val="0"/>
          <w:color w:val="000000"/>
          <w:sz w:val="22"/>
          <w:szCs w:val="22"/>
          <w:bdr w:val="none" w:sz="0" w:space="0" w:color="auto" w:frame="1"/>
        </w:rPr>
        <w:t>Answering retrieval questions in full sentences based on the text</w:t>
      </w:r>
    </w:p>
    <w:p w:rsidR="00B34675" w:rsidRPr="005E5B75" w:rsidRDefault="00B34675" w:rsidP="00B34675">
      <w:pPr>
        <w:pStyle w:val="NormalWeb"/>
        <w:numPr>
          <w:ilvl w:val="0"/>
          <w:numId w:val="3"/>
        </w:numPr>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b w:val="0"/>
          <w:color w:val="000000"/>
          <w:sz w:val="22"/>
          <w:szCs w:val="22"/>
          <w:bdr w:val="none" w:sz="0" w:space="0" w:color="auto" w:frame="1"/>
        </w:rPr>
        <w:t>Writing own retrieval questions</w:t>
      </w:r>
    </w:p>
    <w:p w:rsidR="00B34675" w:rsidRPr="005E5B75" w:rsidRDefault="00B34675" w:rsidP="00B34675">
      <w:pPr>
        <w:pStyle w:val="NormalWeb"/>
        <w:numPr>
          <w:ilvl w:val="0"/>
          <w:numId w:val="3"/>
        </w:numPr>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b w:val="0"/>
          <w:color w:val="000000"/>
          <w:sz w:val="22"/>
          <w:szCs w:val="22"/>
          <w:bdr w:val="none" w:sz="0" w:space="0" w:color="auto" w:frame="1"/>
        </w:rPr>
        <w:t>True or False statements (explain why statements are false if appropriate)</w:t>
      </w:r>
    </w:p>
    <w:p w:rsidR="00B34675" w:rsidRPr="005E5B75" w:rsidRDefault="00B34675" w:rsidP="00B34675">
      <w:pPr>
        <w:pStyle w:val="NormalWeb"/>
        <w:numPr>
          <w:ilvl w:val="0"/>
          <w:numId w:val="3"/>
        </w:numPr>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b w:val="0"/>
          <w:color w:val="000000"/>
          <w:sz w:val="22"/>
          <w:szCs w:val="22"/>
          <w:bdr w:val="none" w:sz="0" w:space="0" w:color="auto" w:frame="1"/>
        </w:rPr>
        <w:t>Fill the gap / find the missing word</w:t>
      </w:r>
    </w:p>
    <w:p w:rsidR="00B34675" w:rsidRPr="005E5B75" w:rsidRDefault="00B34675" w:rsidP="000C7000">
      <w:pPr>
        <w:pStyle w:val="NormalWeb"/>
        <w:numPr>
          <w:ilvl w:val="0"/>
          <w:numId w:val="3"/>
        </w:numPr>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b w:val="0"/>
          <w:color w:val="000000"/>
          <w:sz w:val="22"/>
          <w:szCs w:val="22"/>
          <w:bdr w:val="none" w:sz="0" w:space="0" w:color="auto" w:frame="1"/>
        </w:rPr>
        <w:t>Multiple Choice Questions</w:t>
      </w:r>
    </w:p>
    <w:p w:rsidR="00B34675" w:rsidRPr="005E5B75" w:rsidRDefault="00B34675" w:rsidP="000C7000">
      <w:pPr>
        <w:pStyle w:val="NormalWeb"/>
        <w:numPr>
          <w:ilvl w:val="0"/>
          <w:numId w:val="3"/>
        </w:numPr>
        <w:spacing w:before="0" w:beforeAutospacing="0" w:after="0" w:afterAutospacing="0"/>
        <w:textAlignment w:val="top"/>
        <w:rPr>
          <w:rStyle w:val="Strong"/>
          <w:rFonts w:ascii="Century Gothic" w:hAnsi="Century Gothic" w:cs="Arial"/>
          <w:b w:val="0"/>
          <w:bCs w:val="0"/>
          <w:color w:val="1D1D1B"/>
          <w:sz w:val="22"/>
          <w:szCs w:val="22"/>
        </w:rPr>
      </w:pPr>
    </w:p>
    <w:p w:rsidR="00B34675" w:rsidRPr="005E5B75" w:rsidRDefault="00B34675" w:rsidP="000C7000">
      <w:pPr>
        <w:pStyle w:val="NormalWeb"/>
        <w:spacing w:before="0" w:beforeAutospacing="0" w:after="0" w:afterAutospacing="0"/>
        <w:textAlignment w:val="top"/>
        <w:rPr>
          <w:rStyle w:val="Strong"/>
          <w:rFonts w:ascii="Century Gothic" w:hAnsi="Century Gothic" w:cs="Arial"/>
          <w:color w:val="000000"/>
          <w:sz w:val="22"/>
          <w:szCs w:val="22"/>
          <w:u w:val="single"/>
          <w:bdr w:val="none" w:sz="0" w:space="0" w:color="auto" w:frame="1"/>
        </w:rPr>
      </w:pPr>
    </w:p>
    <w:p w:rsidR="00B34675" w:rsidRPr="005E5B75" w:rsidRDefault="00337D2B" w:rsidP="00B34675">
      <w:pPr>
        <w:pStyle w:val="NormalWeb"/>
        <w:spacing w:before="0" w:beforeAutospacing="0" w:after="0" w:afterAutospacing="0"/>
        <w:textAlignment w:val="top"/>
        <w:rPr>
          <w:rFonts w:ascii="Century Gothic" w:hAnsi="Century Gothic" w:cs="Arial"/>
          <w:color w:val="1D1D1B"/>
          <w:sz w:val="22"/>
          <w:szCs w:val="22"/>
        </w:rPr>
      </w:pPr>
      <w:r w:rsidRPr="005E5B75">
        <w:rPr>
          <w:rStyle w:val="Strong"/>
          <w:rFonts w:ascii="Century Gothic" w:hAnsi="Century Gothic" w:cs="Arial"/>
          <w:color w:val="000000"/>
          <w:sz w:val="22"/>
          <w:szCs w:val="22"/>
          <w:u w:val="single"/>
          <w:bdr w:val="none" w:sz="0" w:space="0" w:color="auto" w:frame="1"/>
        </w:rPr>
        <w:t>Thursday DETECTIVE (INFRERENCE) apply to differentiated text</w:t>
      </w:r>
    </w:p>
    <w:p w:rsidR="00B34675" w:rsidRPr="005E5B75" w:rsidRDefault="00B34675" w:rsidP="00B34675">
      <w:pPr>
        <w:pStyle w:val="NormalWeb"/>
        <w:spacing w:before="0" w:beforeAutospacing="0" w:after="0" w:afterAutospacing="0"/>
        <w:textAlignment w:val="top"/>
        <w:rPr>
          <w:rStyle w:val="Strong"/>
          <w:rFonts w:ascii="Century Gothic" w:hAnsi="Century Gothic" w:cs="Arial"/>
          <w:b w:val="0"/>
          <w:bCs w:val="0"/>
          <w:color w:val="1D1D1B"/>
          <w:sz w:val="22"/>
          <w:szCs w:val="22"/>
        </w:rPr>
      </w:pPr>
      <w:r w:rsidRPr="005E5B75">
        <w:rPr>
          <w:rStyle w:val="Strong"/>
          <w:rFonts w:ascii="Century Gothic" w:hAnsi="Century Gothic" w:cs="Arial"/>
          <w:b w:val="0"/>
          <w:color w:val="000000"/>
          <w:sz w:val="22"/>
          <w:szCs w:val="22"/>
          <w:bdr w:val="none" w:sz="0" w:space="0" w:color="auto" w:frame="1"/>
        </w:rPr>
        <w:t xml:space="preserve">Based on high quality modelling of reading skills, breaking down the question and answering in the appropriate way. Examples of learning activities experienced in an ‘Inference’ session are </w:t>
      </w:r>
    </w:p>
    <w:p w:rsidR="00B34675" w:rsidRPr="005E5B75" w:rsidRDefault="00B34675" w:rsidP="00B34675">
      <w:pPr>
        <w:pStyle w:val="NormalWeb"/>
        <w:numPr>
          <w:ilvl w:val="0"/>
          <w:numId w:val="3"/>
        </w:numPr>
        <w:spacing w:after="0"/>
        <w:textAlignment w:val="top"/>
        <w:rPr>
          <w:rStyle w:val="Strong"/>
          <w:rFonts w:ascii="Century Gothic" w:hAnsi="Century Gothic" w:cs="Arial"/>
          <w:b w:val="0"/>
          <w:color w:val="000000"/>
          <w:sz w:val="22"/>
          <w:szCs w:val="22"/>
          <w:bdr w:val="none" w:sz="0" w:space="0" w:color="auto" w:frame="1"/>
        </w:rPr>
      </w:pPr>
      <w:r w:rsidRPr="005E5B75">
        <w:rPr>
          <w:rStyle w:val="Strong"/>
          <w:rFonts w:ascii="Century Gothic" w:hAnsi="Century Gothic" w:cs="Arial"/>
          <w:b w:val="0"/>
          <w:color w:val="000000"/>
          <w:sz w:val="22"/>
          <w:szCs w:val="22"/>
          <w:bdr w:val="none" w:sz="0" w:space="0" w:color="auto" w:frame="1"/>
        </w:rPr>
        <w:t xml:space="preserve"> Answering inference questions in full sentences based on the text (PEE if appropriate) </w:t>
      </w:r>
    </w:p>
    <w:p w:rsidR="00B34675" w:rsidRPr="005E5B75" w:rsidRDefault="00B34675" w:rsidP="00B34675">
      <w:pPr>
        <w:pStyle w:val="NormalWeb"/>
        <w:numPr>
          <w:ilvl w:val="0"/>
          <w:numId w:val="3"/>
        </w:numPr>
        <w:spacing w:after="0"/>
        <w:textAlignment w:val="top"/>
        <w:rPr>
          <w:rStyle w:val="Strong"/>
          <w:rFonts w:ascii="Century Gothic" w:hAnsi="Century Gothic" w:cs="Arial"/>
          <w:b w:val="0"/>
          <w:color w:val="000000"/>
          <w:sz w:val="22"/>
          <w:szCs w:val="22"/>
          <w:bdr w:val="none" w:sz="0" w:space="0" w:color="auto" w:frame="1"/>
        </w:rPr>
      </w:pPr>
      <w:r w:rsidRPr="005E5B75">
        <w:rPr>
          <w:rStyle w:val="Strong"/>
          <w:rFonts w:ascii="Century Gothic" w:hAnsi="Century Gothic" w:cs="Arial"/>
          <w:b w:val="0"/>
          <w:color w:val="000000"/>
          <w:sz w:val="22"/>
          <w:szCs w:val="22"/>
          <w:bdr w:val="none" w:sz="0" w:space="0" w:color="auto" w:frame="1"/>
        </w:rPr>
        <w:t xml:space="preserve"> Match the P E </w:t>
      </w:r>
      <w:proofErr w:type="spellStart"/>
      <w:r w:rsidRPr="005E5B75">
        <w:rPr>
          <w:rStyle w:val="Strong"/>
          <w:rFonts w:ascii="Century Gothic" w:hAnsi="Century Gothic" w:cs="Arial"/>
          <w:b w:val="0"/>
          <w:color w:val="000000"/>
          <w:sz w:val="22"/>
          <w:szCs w:val="22"/>
          <w:bdr w:val="none" w:sz="0" w:space="0" w:color="auto" w:frame="1"/>
        </w:rPr>
        <w:t>E</w:t>
      </w:r>
      <w:proofErr w:type="spellEnd"/>
      <w:r w:rsidRPr="005E5B75">
        <w:rPr>
          <w:rStyle w:val="Strong"/>
          <w:rFonts w:ascii="Century Gothic" w:hAnsi="Century Gothic" w:cs="Arial"/>
          <w:b w:val="0"/>
          <w:color w:val="000000"/>
          <w:sz w:val="22"/>
          <w:szCs w:val="22"/>
          <w:bdr w:val="none" w:sz="0" w:space="0" w:color="auto" w:frame="1"/>
        </w:rPr>
        <w:t xml:space="preserve"> statements to make a coherent answer (if appropriate) </w:t>
      </w:r>
    </w:p>
    <w:p w:rsidR="00B34675" w:rsidRPr="005E5B75" w:rsidRDefault="00B34675" w:rsidP="00B34675">
      <w:pPr>
        <w:pStyle w:val="NormalWeb"/>
        <w:numPr>
          <w:ilvl w:val="0"/>
          <w:numId w:val="3"/>
        </w:numPr>
        <w:spacing w:after="0"/>
        <w:textAlignment w:val="top"/>
        <w:rPr>
          <w:rStyle w:val="Strong"/>
          <w:rFonts w:ascii="Century Gothic" w:hAnsi="Century Gothic" w:cs="Arial"/>
          <w:b w:val="0"/>
          <w:color w:val="000000"/>
          <w:sz w:val="22"/>
          <w:szCs w:val="22"/>
          <w:bdr w:val="none" w:sz="0" w:space="0" w:color="auto" w:frame="1"/>
        </w:rPr>
      </w:pPr>
      <w:r w:rsidRPr="005E5B75">
        <w:rPr>
          <w:rStyle w:val="Strong"/>
          <w:rFonts w:ascii="Century Gothic" w:hAnsi="Century Gothic" w:cs="Arial"/>
          <w:b w:val="0"/>
          <w:color w:val="000000"/>
          <w:sz w:val="22"/>
          <w:szCs w:val="22"/>
          <w:bdr w:val="none" w:sz="0" w:space="0" w:color="auto" w:frame="1"/>
        </w:rPr>
        <w:t xml:space="preserve"> Hot Seating</w:t>
      </w:r>
    </w:p>
    <w:p w:rsidR="00B34675" w:rsidRPr="005E5B75" w:rsidRDefault="00B34675" w:rsidP="00B34675">
      <w:pPr>
        <w:pStyle w:val="NormalWeb"/>
        <w:numPr>
          <w:ilvl w:val="0"/>
          <w:numId w:val="3"/>
        </w:numPr>
        <w:spacing w:after="0"/>
        <w:textAlignment w:val="top"/>
        <w:rPr>
          <w:rStyle w:val="Strong"/>
          <w:rFonts w:ascii="Century Gothic" w:hAnsi="Century Gothic" w:cs="Arial"/>
          <w:b w:val="0"/>
          <w:color w:val="000000"/>
          <w:sz w:val="22"/>
          <w:szCs w:val="22"/>
          <w:bdr w:val="none" w:sz="0" w:space="0" w:color="auto" w:frame="1"/>
        </w:rPr>
      </w:pPr>
      <w:r w:rsidRPr="005E5B75">
        <w:rPr>
          <w:rStyle w:val="Strong"/>
          <w:rFonts w:ascii="Century Gothic" w:hAnsi="Century Gothic" w:cs="Arial"/>
          <w:b w:val="0"/>
          <w:color w:val="000000"/>
          <w:sz w:val="22"/>
          <w:szCs w:val="22"/>
          <w:bdr w:val="none" w:sz="0" w:space="0" w:color="auto" w:frame="1"/>
        </w:rPr>
        <w:lastRenderedPageBreak/>
        <w:t xml:space="preserve"> Roll on the Wall (Finding evidence from the text to back up information about a character if appropriate, e.g. I think Mole is a good friend because in the text it says ……)</w:t>
      </w:r>
    </w:p>
    <w:p w:rsidR="00B34675" w:rsidRPr="005E5B75" w:rsidRDefault="00B34675" w:rsidP="00BB3869">
      <w:pPr>
        <w:pStyle w:val="NormalWeb"/>
        <w:numPr>
          <w:ilvl w:val="0"/>
          <w:numId w:val="3"/>
        </w:numPr>
        <w:spacing w:before="0" w:beforeAutospacing="0" w:after="0" w:afterAutospacing="0"/>
        <w:textAlignment w:val="top"/>
        <w:rPr>
          <w:rStyle w:val="Strong"/>
          <w:rFonts w:ascii="Century Gothic" w:hAnsi="Century Gothic" w:cs="Arial"/>
          <w:b w:val="0"/>
          <w:color w:val="000000"/>
          <w:sz w:val="22"/>
          <w:szCs w:val="22"/>
          <w:bdr w:val="none" w:sz="0" w:space="0" w:color="auto" w:frame="1"/>
        </w:rPr>
      </w:pPr>
      <w:r w:rsidRPr="005E5B75">
        <w:rPr>
          <w:rStyle w:val="Strong"/>
          <w:rFonts w:ascii="Century Gothic" w:hAnsi="Century Gothic" w:cs="Arial"/>
          <w:b w:val="0"/>
          <w:color w:val="000000"/>
          <w:sz w:val="22"/>
          <w:szCs w:val="22"/>
          <w:bdr w:val="none" w:sz="0" w:space="0" w:color="auto" w:frame="1"/>
        </w:rPr>
        <w:t xml:space="preserve">Say / think / feel (finding evidence from the text if appropriate) </w:t>
      </w:r>
    </w:p>
    <w:p w:rsidR="00B34675" w:rsidRPr="005E5B75" w:rsidRDefault="00B34675" w:rsidP="00BB3869">
      <w:pPr>
        <w:pStyle w:val="NormalWeb"/>
        <w:numPr>
          <w:ilvl w:val="0"/>
          <w:numId w:val="3"/>
        </w:numPr>
        <w:spacing w:before="0" w:beforeAutospacing="0" w:after="0" w:afterAutospacing="0"/>
        <w:textAlignment w:val="top"/>
        <w:rPr>
          <w:rStyle w:val="Strong"/>
          <w:rFonts w:ascii="Century Gothic" w:hAnsi="Century Gothic" w:cs="Arial"/>
          <w:b w:val="0"/>
          <w:color w:val="000000"/>
          <w:sz w:val="22"/>
          <w:szCs w:val="22"/>
          <w:bdr w:val="none" w:sz="0" w:space="0" w:color="auto" w:frame="1"/>
        </w:rPr>
      </w:pPr>
      <w:r w:rsidRPr="005E5B75">
        <w:rPr>
          <w:rStyle w:val="Strong"/>
          <w:rFonts w:ascii="Century Gothic" w:hAnsi="Century Gothic" w:cs="Arial"/>
          <w:b w:val="0"/>
          <w:color w:val="000000"/>
          <w:sz w:val="22"/>
          <w:szCs w:val="22"/>
          <w:bdr w:val="none" w:sz="0" w:space="0" w:color="auto" w:frame="1"/>
        </w:rPr>
        <w:t xml:space="preserve"> ‘Freeze Frames’ and ‘Thought Tapping</w:t>
      </w:r>
    </w:p>
    <w:p w:rsidR="00B34675" w:rsidRPr="005E5B75" w:rsidRDefault="00B34675" w:rsidP="000C7000">
      <w:pPr>
        <w:pStyle w:val="NormalWeb"/>
        <w:spacing w:before="0" w:beforeAutospacing="0" w:after="0" w:afterAutospacing="0"/>
        <w:textAlignment w:val="top"/>
        <w:rPr>
          <w:rStyle w:val="Strong"/>
          <w:rFonts w:ascii="Century Gothic" w:hAnsi="Century Gothic" w:cs="Arial"/>
          <w:color w:val="000000"/>
          <w:sz w:val="22"/>
          <w:szCs w:val="22"/>
          <w:u w:val="single"/>
          <w:bdr w:val="none" w:sz="0" w:space="0" w:color="auto" w:frame="1"/>
        </w:rPr>
      </w:pPr>
    </w:p>
    <w:p w:rsidR="00B34675" w:rsidRPr="005E5B75" w:rsidRDefault="00B34675" w:rsidP="000C7000">
      <w:pPr>
        <w:pStyle w:val="NormalWeb"/>
        <w:spacing w:before="0" w:beforeAutospacing="0" w:after="0" w:afterAutospacing="0"/>
        <w:textAlignment w:val="top"/>
        <w:rPr>
          <w:rStyle w:val="Strong"/>
          <w:rFonts w:ascii="Century Gothic" w:hAnsi="Century Gothic" w:cs="Arial"/>
          <w:color w:val="000000"/>
          <w:sz w:val="22"/>
          <w:szCs w:val="22"/>
          <w:u w:val="single"/>
          <w:bdr w:val="none" w:sz="0" w:space="0" w:color="auto" w:frame="1"/>
        </w:rPr>
      </w:pPr>
    </w:p>
    <w:p w:rsidR="00337D2B" w:rsidRPr="005E5B75" w:rsidRDefault="00337D2B" w:rsidP="000C7000">
      <w:pPr>
        <w:pStyle w:val="NormalWeb"/>
        <w:spacing w:before="0" w:beforeAutospacing="0" w:after="0" w:afterAutospacing="0"/>
        <w:textAlignment w:val="top"/>
        <w:rPr>
          <w:rFonts w:ascii="Century Gothic" w:hAnsi="Century Gothic" w:cs="Arial"/>
          <w:color w:val="1D1D1B"/>
          <w:sz w:val="22"/>
          <w:szCs w:val="22"/>
        </w:rPr>
      </w:pPr>
      <w:r w:rsidRPr="005E5B75">
        <w:rPr>
          <w:rStyle w:val="Strong"/>
          <w:rFonts w:ascii="Century Gothic" w:hAnsi="Century Gothic" w:cs="Arial"/>
          <w:color w:val="000000"/>
          <w:sz w:val="22"/>
          <w:szCs w:val="22"/>
          <w:u w:val="single"/>
          <w:bdr w:val="none" w:sz="0" w:space="0" w:color="auto" w:frame="1"/>
        </w:rPr>
        <w:t>Friday (COLD COMPREHENSION)</w:t>
      </w:r>
    </w:p>
    <w:p w:rsidR="00B34675" w:rsidRPr="005E5B75" w:rsidRDefault="00337D2B" w:rsidP="00B34675">
      <w:pPr>
        <w:pStyle w:val="NormalWeb"/>
        <w:spacing w:before="0" w:beforeAutospacing="0" w:after="0" w:afterAutospacing="0"/>
        <w:textAlignment w:val="top"/>
        <w:rPr>
          <w:rFonts w:ascii="Century Gothic" w:hAnsi="Century Gothic" w:cs="Arial"/>
          <w:color w:val="1D1D1B"/>
          <w:sz w:val="22"/>
          <w:szCs w:val="22"/>
        </w:rPr>
      </w:pPr>
      <w:r w:rsidRPr="005E5B75">
        <w:rPr>
          <w:rFonts w:ascii="Century Gothic" w:hAnsi="Century Gothic" w:cs="Arial"/>
          <w:color w:val="1D1D1B"/>
          <w:sz w:val="22"/>
          <w:szCs w:val="22"/>
        </w:rPr>
        <w:t> </w:t>
      </w:r>
      <w:r w:rsidR="00B34675" w:rsidRPr="005E5B75">
        <w:rPr>
          <w:rFonts w:ascii="Century Gothic" w:hAnsi="Century Gothic" w:cs="Arial"/>
          <w:color w:val="000000"/>
          <w:sz w:val="22"/>
          <w:szCs w:val="22"/>
          <w:bdr w:val="none" w:sz="0" w:space="0" w:color="auto" w:frame="1"/>
        </w:rPr>
        <w:t xml:space="preserve">Week 1: During this session, children will read a ‘cold text’, which is differentiated (e.g. </w:t>
      </w:r>
      <w:proofErr w:type="gramStart"/>
      <w:r w:rsidR="00B34675" w:rsidRPr="005E5B75">
        <w:rPr>
          <w:rFonts w:ascii="Century Gothic" w:hAnsi="Century Gothic" w:cs="Arial"/>
          <w:color w:val="000000"/>
          <w:sz w:val="22"/>
          <w:szCs w:val="22"/>
          <w:bdr w:val="none" w:sz="0" w:space="0" w:color="auto" w:frame="1"/>
        </w:rPr>
        <w:t xml:space="preserve">from </w:t>
      </w:r>
      <w:r w:rsidR="00B34675" w:rsidRPr="005E5B75">
        <w:rPr>
          <w:rFonts w:ascii="Century Gothic" w:hAnsi="Century Gothic" w:cs="Arial"/>
          <w:color w:val="1D1D1B"/>
          <w:sz w:val="22"/>
          <w:szCs w:val="22"/>
        </w:rPr>
        <w:t xml:space="preserve"> </w:t>
      </w:r>
      <w:r w:rsidR="00B34675" w:rsidRPr="005E5B75">
        <w:rPr>
          <w:rFonts w:ascii="Century Gothic" w:hAnsi="Century Gothic" w:cs="Arial"/>
          <w:color w:val="000000"/>
          <w:sz w:val="22"/>
          <w:szCs w:val="22"/>
          <w:bdr w:val="none" w:sz="0" w:space="0" w:color="auto" w:frame="1"/>
        </w:rPr>
        <w:t>Comprehension</w:t>
      </w:r>
      <w:proofErr w:type="gramEnd"/>
      <w:r w:rsidR="00B34675" w:rsidRPr="005E5B75">
        <w:rPr>
          <w:rFonts w:ascii="Century Gothic" w:hAnsi="Century Gothic" w:cs="Arial"/>
          <w:color w:val="000000"/>
          <w:sz w:val="22"/>
          <w:szCs w:val="22"/>
          <w:bdr w:val="none" w:sz="0" w:space="0" w:color="auto" w:frame="1"/>
        </w:rPr>
        <w:t xml:space="preserve"> Ninja). Children to answer questions using a range of comprehension skills (e.g. summarising, predicting, true or false, sequencing etc.) especially those skills focussed on throughout the week.</w:t>
      </w:r>
    </w:p>
    <w:p w:rsidR="00337D2B" w:rsidRPr="005E5B75" w:rsidRDefault="00B34675" w:rsidP="00B34675">
      <w:pPr>
        <w:pStyle w:val="NormalWeb"/>
        <w:spacing w:after="0"/>
        <w:textAlignment w:val="top"/>
        <w:rPr>
          <w:rFonts w:ascii="Century Gothic" w:hAnsi="Century Gothic" w:cs="Arial"/>
          <w:color w:val="000000"/>
          <w:sz w:val="22"/>
          <w:szCs w:val="22"/>
          <w:bdr w:val="none" w:sz="0" w:space="0" w:color="auto" w:frame="1"/>
        </w:rPr>
      </w:pPr>
      <w:r w:rsidRPr="005E5B75">
        <w:rPr>
          <w:rFonts w:ascii="Century Gothic" w:hAnsi="Century Gothic" w:cs="Arial"/>
          <w:color w:val="000000"/>
          <w:sz w:val="22"/>
          <w:szCs w:val="22"/>
          <w:bdr w:val="none" w:sz="0" w:space="0" w:color="auto" w:frame="1"/>
        </w:rPr>
        <w:t>Week 2: This session will be evidenced in Topic Books. During this session, children will read a quality ‘cold text’ based on the wider curriculum/topic, which they are studying (E.g. from CGP Books/Knowledge Organiser/ teacher made comprehension tasks). Children to answer questions using a range of comprehension skills (e.g. summarising, predicting, true or false, sequencing etc.) especially those skills focussed on throughout the week.</w:t>
      </w:r>
    </w:p>
    <w:p w:rsidR="00337D2B" w:rsidRPr="005E5B75" w:rsidRDefault="000D30CA" w:rsidP="000C7000">
      <w:pPr>
        <w:pStyle w:val="NormalWeb"/>
        <w:spacing w:before="0" w:beforeAutospacing="0" w:after="0" w:afterAutospacing="0"/>
        <w:textAlignment w:val="top"/>
        <w:rPr>
          <w:rFonts w:ascii="Century Gothic" w:hAnsi="Century Gothic" w:cs="Arial"/>
          <w:color w:val="1D1D1B"/>
          <w:sz w:val="22"/>
          <w:szCs w:val="22"/>
        </w:rPr>
      </w:pPr>
      <w:r w:rsidRPr="005E5B75">
        <w:rPr>
          <w:rStyle w:val="Strong"/>
          <w:rFonts w:ascii="Century Gothic" w:hAnsi="Century Gothic" w:cs="Arial"/>
          <w:sz w:val="22"/>
          <w:szCs w:val="22"/>
          <w:u w:val="single"/>
          <w:bdr w:val="none" w:sz="0" w:space="0" w:color="auto" w:frame="1"/>
        </w:rPr>
        <w:t>Implementation (</w:t>
      </w:r>
      <w:r w:rsidR="00337D2B" w:rsidRPr="005E5B75">
        <w:rPr>
          <w:rStyle w:val="Strong"/>
          <w:rFonts w:ascii="Century Gothic" w:hAnsi="Century Gothic" w:cs="Arial"/>
          <w:color w:val="1D1D1B"/>
          <w:sz w:val="22"/>
          <w:szCs w:val="22"/>
          <w:u w:val="single"/>
          <w:bdr w:val="none" w:sz="0" w:space="0" w:color="auto" w:frame="1"/>
        </w:rPr>
        <w:t>Reading linked to writing in English Lessons</w:t>
      </w:r>
      <w:r w:rsidRPr="005E5B75">
        <w:rPr>
          <w:rStyle w:val="Strong"/>
          <w:rFonts w:ascii="Century Gothic" w:hAnsi="Century Gothic" w:cs="Arial"/>
          <w:color w:val="1D1D1B"/>
          <w:sz w:val="22"/>
          <w:szCs w:val="22"/>
          <w:u w:val="single"/>
          <w:bdr w:val="none" w:sz="0" w:space="0" w:color="auto" w:frame="1"/>
        </w:rPr>
        <w:t>)</w:t>
      </w:r>
      <w:r w:rsidR="00337D2B" w:rsidRPr="005E5B75">
        <w:rPr>
          <w:rStyle w:val="Strong"/>
          <w:rFonts w:ascii="Century Gothic" w:hAnsi="Century Gothic" w:cs="Arial"/>
          <w:color w:val="1D1D1B"/>
          <w:sz w:val="22"/>
          <w:szCs w:val="22"/>
          <w:u w:val="single"/>
          <w:bdr w:val="none" w:sz="0" w:space="0" w:color="auto" w:frame="1"/>
        </w:rPr>
        <w:t>:</w:t>
      </w:r>
    </w:p>
    <w:p w:rsidR="00FE2868" w:rsidRPr="005E5B75" w:rsidRDefault="00337D2B" w:rsidP="000C7000">
      <w:pPr>
        <w:pStyle w:val="NormalWeb"/>
        <w:spacing w:before="0" w:beforeAutospacing="0" w:after="0" w:afterAutospacing="0"/>
        <w:textAlignment w:val="top"/>
        <w:rPr>
          <w:rFonts w:ascii="Century Gothic" w:hAnsi="Century Gothic" w:cs="Arial"/>
          <w:color w:val="1D1D1B"/>
          <w:sz w:val="22"/>
          <w:szCs w:val="22"/>
          <w:bdr w:val="none" w:sz="0" w:space="0" w:color="auto" w:frame="1"/>
        </w:rPr>
      </w:pPr>
      <w:r w:rsidRPr="005E5B75">
        <w:rPr>
          <w:rFonts w:ascii="Century Gothic" w:hAnsi="Century Gothic" w:cs="Arial"/>
          <w:color w:val="1D1D1B"/>
          <w:sz w:val="22"/>
          <w:szCs w:val="22"/>
          <w:bdr w:val="none" w:sz="0" w:space="0" w:color="auto" w:frame="1"/>
        </w:rPr>
        <w:t>In English</w:t>
      </w:r>
      <w:r w:rsidR="000D30CA" w:rsidRPr="005E5B75">
        <w:rPr>
          <w:rFonts w:ascii="Century Gothic" w:hAnsi="Century Gothic" w:cs="Arial"/>
          <w:color w:val="1D1D1B"/>
          <w:sz w:val="22"/>
          <w:szCs w:val="22"/>
          <w:bdr w:val="none" w:sz="0" w:space="0" w:color="auto" w:frame="1"/>
        </w:rPr>
        <w:t>,</w:t>
      </w:r>
      <w:r w:rsidR="00FE2868" w:rsidRPr="005E5B75">
        <w:rPr>
          <w:rFonts w:ascii="Century Gothic" w:hAnsi="Century Gothic" w:cs="Arial"/>
          <w:color w:val="1D1D1B"/>
          <w:sz w:val="22"/>
          <w:szCs w:val="22"/>
          <w:bdr w:val="none" w:sz="0" w:space="0" w:color="auto" w:frame="1"/>
        </w:rPr>
        <w:t xml:space="preserve"> we use ‘</w:t>
      </w:r>
      <w:r w:rsidRPr="005E5B75">
        <w:rPr>
          <w:rFonts w:ascii="Century Gothic" w:hAnsi="Century Gothic" w:cs="Arial"/>
          <w:color w:val="1D1D1B"/>
          <w:sz w:val="22"/>
          <w:szCs w:val="22"/>
          <w:bdr w:val="none" w:sz="0" w:space="0" w:color="auto" w:frame="1"/>
        </w:rPr>
        <w:t>differentiated texts</w:t>
      </w:r>
      <w:r w:rsidR="00FE2868" w:rsidRPr="005E5B75">
        <w:rPr>
          <w:rFonts w:ascii="Century Gothic" w:hAnsi="Century Gothic" w:cs="Arial"/>
          <w:color w:val="1D1D1B"/>
          <w:sz w:val="22"/>
          <w:szCs w:val="22"/>
          <w:bdr w:val="none" w:sz="0" w:space="0" w:color="auto" w:frame="1"/>
        </w:rPr>
        <w:t>’</w:t>
      </w:r>
      <w:r w:rsidRPr="005E5B75">
        <w:rPr>
          <w:rFonts w:ascii="Century Gothic" w:hAnsi="Century Gothic" w:cs="Arial"/>
          <w:color w:val="1D1D1B"/>
          <w:sz w:val="22"/>
          <w:szCs w:val="22"/>
          <w:bdr w:val="none" w:sz="0" w:space="0" w:color="auto" w:frame="1"/>
        </w:rPr>
        <w:t xml:space="preserve"> to ensure that all pupils can access </w:t>
      </w:r>
      <w:r w:rsidR="00FE2868" w:rsidRPr="005E5B75">
        <w:rPr>
          <w:rFonts w:ascii="Century Gothic" w:hAnsi="Century Gothic" w:cs="Arial"/>
          <w:color w:val="1D1D1B"/>
          <w:sz w:val="22"/>
          <w:szCs w:val="22"/>
          <w:bdr w:val="none" w:sz="0" w:space="0" w:color="auto" w:frame="1"/>
        </w:rPr>
        <w:t xml:space="preserve">and are exposed to </w:t>
      </w:r>
      <w:r w:rsidRPr="005E5B75">
        <w:rPr>
          <w:rFonts w:ascii="Century Gothic" w:hAnsi="Century Gothic" w:cs="Arial"/>
          <w:color w:val="1D1D1B"/>
          <w:sz w:val="22"/>
          <w:szCs w:val="22"/>
          <w:bdr w:val="none" w:sz="0" w:space="0" w:color="auto" w:frame="1"/>
        </w:rPr>
        <w:t xml:space="preserve">the class text. The </w:t>
      </w:r>
      <w:r w:rsidR="00FE2868" w:rsidRPr="005E5B75">
        <w:rPr>
          <w:rFonts w:ascii="Century Gothic" w:hAnsi="Century Gothic" w:cs="Arial"/>
          <w:color w:val="1D1D1B"/>
          <w:sz w:val="22"/>
          <w:szCs w:val="22"/>
          <w:bdr w:val="none" w:sz="0" w:space="0" w:color="auto" w:frame="1"/>
        </w:rPr>
        <w:t>‘</w:t>
      </w:r>
      <w:r w:rsidRPr="005E5B75">
        <w:rPr>
          <w:rFonts w:ascii="Century Gothic" w:hAnsi="Century Gothic" w:cs="Arial"/>
          <w:color w:val="1D1D1B"/>
          <w:sz w:val="22"/>
          <w:szCs w:val="22"/>
          <w:bdr w:val="none" w:sz="0" w:space="0" w:color="auto" w:frame="1"/>
        </w:rPr>
        <w:t>differentiat</w:t>
      </w:r>
      <w:r w:rsidR="00700E4D" w:rsidRPr="005E5B75">
        <w:rPr>
          <w:rFonts w:ascii="Century Gothic" w:hAnsi="Century Gothic" w:cs="Arial"/>
          <w:color w:val="1D1D1B"/>
          <w:sz w:val="22"/>
          <w:szCs w:val="22"/>
          <w:bdr w:val="none" w:sz="0" w:space="0" w:color="auto" w:frame="1"/>
        </w:rPr>
        <w:t>ed texts</w:t>
      </w:r>
      <w:r w:rsidR="00FE2868" w:rsidRPr="005E5B75">
        <w:rPr>
          <w:rFonts w:ascii="Century Gothic" w:hAnsi="Century Gothic" w:cs="Arial"/>
          <w:color w:val="1D1D1B"/>
          <w:sz w:val="22"/>
          <w:szCs w:val="22"/>
          <w:bdr w:val="none" w:sz="0" w:space="0" w:color="auto" w:frame="1"/>
        </w:rPr>
        <w:t>’</w:t>
      </w:r>
      <w:r w:rsidR="00700E4D" w:rsidRPr="005E5B75">
        <w:rPr>
          <w:rFonts w:ascii="Century Gothic" w:hAnsi="Century Gothic" w:cs="Arial"/>
          <w:color w:val="1D1D1B"/>
          <w:sz w:val="22"/>
          <w:szCs w:val="22"/>
          <w:bdr w:val="none" w:sz="0" w:space="0" w:color="auto" w:frame="1"/>
        </w:rPr>
        <w:t xml:space="preserve"> are </w:t>
      </w:r>
      <w:r w:rsidR="00FE2868" w:rsidRPr="005E5B75">
        <w:rPr>
          <w:rFonts w:ascii="Century Gothic" w:hAnsi="Century Gothic" w:cs="Arial"/>
          <w:color w:val="1D1D1B"/>
          <w:sz w:val="22"/>
          <w:szCs w:val="22"/>
          <w:bdr w:val="none" w:sz="0" w:space="0" w:color="auto" w:frame="1"/>
        </w:rPr>
        <w:t xml:space="preserve">used for daily Guided Reading lessons and feed in to writing sessions. </w:t>
      </w:r>
    </w:p>
    <w:p w:rsidR="00FE2868" w:rsidRPr="005E5B75" w:rsidRDefault="00FE2868" w:rsidP="000C7000">
      <w:pPr>
        <w:pStyle w:val="NormalWeb"/>
        <w:spacing w:before="0" w:beforeAutospacing="0" w:after="0" w:afterAutospacing="0"/>
        <w:textAlignment w:val="top"/>
        <w:rPr>
          <w:rFonts w:ascii="Century Gothic" w:hAnsi="Century Gothic" w:cs="Arial"/>
          <w:color w:val="1D1D1B"/>
          <w:sz w:val="22"/>
          <w:szCs w:val="22"/>
          <w:bdr w:val="none" w:sz="0" w:space="0" w:color="auto" w:frame="1"/>
        </w:rPr>
      </w:pPr>
    </w:p>
    <w:p w:rsidR="00700E4D" w:rsidRPr="005E5B75" w:rsidRDefault="00FE2868" w:rsidP="000C7000">
      <w:pPr>
        <w:pStyle w:val="NormalWeb"/>
        <w:spacing w:before="0" w:beforeAutospacing="0" w:after="0" w:afterAutospacing="0"/>
        <w:textAlignment w:val="top"/>
        <w:rPr>
          <w:rStyle w:val="Strong"/>
          <w:rFonts w:ascii="Century Gothic" w:hAnsi="Century Gothic" w:cs="Arial"/>
          <w:color w:val="1D1D1B"/>
          <w:sz w:val="22"/>
          <w:szCs w:val="22"/>
          <w:bdr w:val="none" w:sz="0" w:space="0" w:color="auto" w:frame="1"/>
        </w:rPr>
      </w:pPr>
      <w:r w:rsidRPr="005E5B75">
        <w:rPr>
          <w:rStyle w:val="Strong"/>
          <w:rFonts w:ascii="Century Gothic" w:hAnsi="Century Gothic" w:cs="Arial"/>
          <w:sz w:val="22"/>
          <w:szCs w:val="22"/>
          <w:u w:val="single"/>
          <w:bdr w:val="none" w:sz="0" w:space="0" w:color="auto" w:frame="1"/>
        </w:rPr>
        <w:t>Implementation (</w:t>
      </w:r>
      <w:r w:rsidRPr="005E5B75">
        <w:rPr>
          <w:rStyle w:val="Strong"/>
          <w:rFonts w:ascii="Century Gothic" w:hAnsi="Century Gothic" w:cs="Arial"/>
          <w:color w:val="1D1D1B"/>
          <w:sz w:val="22"/>
          <w:szCs w:val="22"/>
          <w:u w:val="single"/>
          <w:bdr w:val="none" w:sz="0" w:space="0" w:color="auto" w:frame="1"/>
        </w:rPr>
        <w:t>Wider Reading):</w:t>
      </w:r>
    </w:p>
    <w:p w:rsidR="00700E4D" w:rsidRPr="005E5B75" w:rsidRDefault="00700E4D" w:rsidP="000C7000">
      <w:pPr>
        <w:pStyle w:val="NormalWeb"/>
        <w:spacing w:before="0" w:beforeAutospacing="0" w:after="0" w:afterAutospacing="0"/>
        <w:textAlignment w:val="top"/>
        <w:rPr>
          <w:rStyle w:val="Strong"/>
          <w:rFonts w:ascii="Century Gothic" w:hAnsi="Century Gothic" w:cs="Arial"/>
          <w:color w:val="1D1D1B"/>
          <w:sz w:val="22"/>
          <w:szCs w:val="22"/>
          <w:bdr w:val="none" w:sz="0" w:space="0" w:color="auto" w:frame="1"/>
        </w:rPr>
      </w:pPr>
      <w:r w:rsidRPr="005E5B75">
        <w:rPr>
          <w:rStyle w:val="Strong"/>
          <w:rFonts w:ascii="Century Gothic" w:hAnsi="Century Gothic" w:cs="Arial"/>
          <w:color w:val="1D1D1B"/>
          <w:sz w:val="22"/>
          <w:szCs w:val="22"/>
          <w:bdr w:val="none" w:sz="0" w:space="0" w:color="auto" w:frame="1"/>
        </w:rPr>
        <w:t>Reading in the Wider Curriculum:</w:t>
      </w:r>
    </w:p>
    <w:p w:rsidR="00700E4D" w:rsidRPr="00171338" w:rsidRDefault="00700E4D" w:rsidP="000C7000">
      <w:pPr>
        <w:pStyle w:val="NormalWeb"/>
        <w:spacing w:before="0" w:beforeAutospacing="0" w:after="0" w:afterAutospacing="0"/>
        <w:textAlignment w:val="top"/>
        <w:rPr>
          <w:rStyle w:val="Strong"/>
          <w:rFonts w:ascii="Century Gothic" w:hAnsi="Century Gothic" w:cs="Arial"/>
          <w:b w:val="0"/>
          <w:color w:val="1D1D1B"/>
          <w:sz w:val="22"/>
          <w:szCs w:val="22"/>
          <w:bdr w:val="none" w:sz="0" w:space="0" w:color="auto" w:frame="1"/>
        </w:rPr>
      </w:pPr>
      <w:r w:rsidRPr="005E5B75">
        <w:rPr>
          <w:rStyle w:val="Strong"/>
          <w:rFonts w:ascii="Century Gothic" w:hAnsi="Century Gothic" w:cs="Arial"/>
          <w:b w:val="0"/>
          <w:color w:val="1D1D1B"/>
          <w:sz w:val="22"/>
          <w:szCs w:val="22"/>
          <w:bdr w:val="none" w:sz="0" w:space="0" w:color="auto" w:frame="1"/>
        </w:rPr>
        <w:t>Each topic is supported by a range of quality fiction/non-fiction texts. These are used for fact-finding, cold comprehension, group projects and reading for meaning and pleasure.</w:t>
      </w:r>
      <w:r w:rsidRPr="00171338">
        <w:rPr>
          <w:rStyle w:val="Strong"/>
          <w:rFonts w:ascii="Century Gothic" w:hAnsi="Century Gothic" w:cs="Arial"/>
          <w:b w:val="0"/>
          <w:color w:val="1D1D1B"/>
          <w:sz w:val="22"/>
          <w:szCs w:val="22"/>
          <w:bdr w:val="none" w:sz="0" w:space="0" w:color="auto" w:frame="1"/>
        </w:rPr>
        <w:t xml:space="preserve"> </w:t>
      </w:r>
    </w:p>
    <w:p w:rsidR="00700E4D" w:rsidRPr="00171338" w:rsidRDefault="00700E4D" w:rsidP="000C7000">
      <w:pPr>
        <w:pStyle w:val="NormalWeb"/>
        <w:spacing w:before="0" w:beforeAutospacing="0" w:after="0" w:afterAutospacing="0"/>
        <w:textAlignment w:val="top"/>
        <w:rPr>
          <w:rStyle w:val="Strong"/>
          <w:rFonts w:ascii="Century Gothic" w:hAnsi="Century Gothic" w:cs="Arial"/>
          <w:b w:val="0"/>
          <w:color w:val="1D1D1B"/>
          <w:sz w:val="22"/>
          <w:szCs w:val="22"/>
          <w:bdr w:val="none" w:sz="0" w:space="0" w:color="auto" w:frame="1"/>
        </w:rPr>
      </w:pPr>
    </w:p>
    <w:p w:rsidR="00FE2868" w:rsidRPr="00171338" w:rsidRDefault="00FE2868" w:rsidP="000C7000">
      <w:pPr>
        <w:pStyle w:val="NormalWeb"/>
        <w:spacing w:before="0" w:beforeAutospacing="0" w:after="0" w:afterAutospacing="0"/>
        <w:textAlignment w:val="top"/>
        <w:rPr>
          <w:rFonts w:ascii="Century Gothic" w:hAnsi="Century Gothic" w:cs="Arial"/>
          <w:b/>
          <w:color w:val="1D1D1B"/>
          <w:sz w:val="22"/>
          <w:szCs w:val="22"/>
        </w:rPr>
      </w:pPr>
    </w:p>
    <w:p w:rsidR="00CB5E7B" w:rsidRPr="00171338" w:rsidRDefault="00CB5E7B" w:rsidP="000C7000">
      <w:pPr>
        <w:pStyle w:val="NormalWeb"/>
        <w:spacing w:before="0" w:beforeAutospacing="0" w:after="0" w:afterAutospacing="0"/>
        <w:textAlignment w:val="top"/>
        <w:rPr>
          <w:rFonts w:ascii="Century Gothic" w:hAnsi="Century Gothic" w:cs="Arial"/>
          <w:b/>
          <w:color w:val="1D1D1B"/>
          <w:sz w:val="22"/>
          <w:szCs w:val="22"/>
        </w:rPr>
      </w:pPr>
    </w:p>
    <w:p w:rsidR="00CB5E7B" w:rsidRPr="00171338" w:rsidRDefault="00CB5E7B" w:rsidP="00CB5E7B">
      <w:pPr>
        <w:pStyle w:val="NormalWeb"/>
        <w:spacing w:before="0" w:beforeAutospacing="0" w:after="0" w:afterAutospacing="0"/>
        <w:jc w:val="center"/>
        <w:textAlignment w:val="top"/>
        <w:rPr>
          <w:rFonts w:ascii="Century Gothic" w:hAnsi="Century Gothic" w:cs="Arial"/>
          <w:b/>
          <w:color w:val="1D1D1B"/>
          <w:sz w:val="22"/>
          <w:szCs w:val="22"/>
          <w:u w:val="single"/>
        </w:rPr>
      </w:pPr>
      <w:r w:rsidRPr="00171338">
        <w:rPr>
          <w:rFonts w:ascii="Century Gothic" w:hAnsi="Century Gothic" w:cs="Arial"/>
          <w:b/>
          <w:color w:val="1D1D1B"/>
          <w:sz w:val="22"/>
          <w:szCs w:val="22"/>
          <w:u w:val="single"/>
        </w:rPr>
        <w:t>Impact</w:t>
      </w:r>
    </w:p>
    <w:p w:rsidR="00B34675" w:rsidRDefault="00B34675" w:rsidP="000C7000">
      <w:pPr>
        <w:pStyle w:val="NormalWeb"/>
        <w:spacing w:before="0" w:beforeAutospacing="0" w:after="0" w:afterAutospacing="0"/>
        <w:textAlignment w:val="top"/>
        <w:rPr>
          <w:rFonts w:ascii="Century Gothic" w:hAnsi="Century Gothic" w:cs="Arial"/>
          <w:sz w:val="22"/>
          <w:szCs w:val="22"/>
        </w:rPr>
      </w:pPr>
      <w:r>
        <w:rPr>
          <w:rFonts w:ascii="Century Gothic" w:hAnsi="Century Gothic" w:cs="Arial"/>
          <w:sz w:val="22"/>
          <w:szCs w:val="22"/>
        </w:rPr>
        <w:t xml:space="preserve">The whole school reading progression maps have been divided into year groups </w:t>
      </w:r>
    </w:p>
    <w:p w:rsidR="00CB5E7B" w:rsidRPr="00171338" w:rsidRDefault="00CB5E7B" w:rsidP="000C7000">
      <w:pPr>
        <w:pStyle w:val="NormalWeb"/>
        <w:spacing w:before="0" w:beforeAutospacing="0" w:after="0" w:afterAutospacing="0"/>
        <w:textAlignment w:val="top"/>
        <w:rPr>
          <w:rFonts w:ascii="Century Gothic" w:hAnsi="Century Gothic" w:cs="Arial"/>
          <w:b/>
          <w:color w:val="1D1D1B"/>
          <w:sz w:val="22"/>
          <w:szCs w:val="22"/>
        </w:rPr>
      </w:pPr>
      <w:proofErr w:type="gramStart"/>
      <w:r w:rsidRPr="00171338">
        <w:rPr>
          <w:rFonts w:ascii="Century Gothic" w:hAnsi="Century Gothic" w:cs="Arial"/>
          <w:sz w:val="22"/>
          <w:szCs w:val="22"/>
        </w:rPr>
        <w:t>for</w:t>
      </w:r>
      <w:proofErr w:type="gramEnd"/>
      <w:r w:rsidRPr="00171338">
        <w:rPr>
          <w:rFonts w:ascii="Century Gothic" w:hAnsi="Century Gothic" w:cs="Arial"/>
          <w:sz w:val="22"/>
          <w:szCs w:val="22"/>
        </w:rPr>
        <w:t xml:space="preserve"> assessing children’s reading</w:t>
      </w:r>
      <w:r w:rsidR="00B34675">
        <w:rPr>
          <w:rFonts w:ascii="Century Gothic" w:hAnsi="Century Gothic" w:cs="Arial"/>
          <w:sz w:val="22"/>
          <w:szCs w:val="22"/>
        </w:rPr>
        <w:t xml:space="preserve"> (Reading formative assessment sheets</w:t>
      </w:r>
      <w:r w:rsidR="005E5B75">
        <w:rPr>
          <w:rFonts w:ascii="Century Gothic" w:hAnsi="Century Gothic" w:cs="Arial"/>
          <w:sz w:val="22"/>
          <w:szCs w:val="22"/>
        </w:rPr>
        <w:t>. Children are assessed using a variety of methods including Benchmarking, PIRA, Accelerated Reader, Star Reader and practise SATS papers. O</w:t>
      </w:r>
      <w:r w:rsidRPr="00171338">
        <w:rPr>
          <w:rFonts w:ascii="Century Gothic" w:hAnsi="Century Gothic" w:cs="Arial"/>
          <w:sz w:val="22"/>
          <w:szCs w:val="22"/>
        </w:rPr>
        <w:t>ur test data comes from PIRA, SATs, Benchm</w:t>
      </w:r>
      <w:r w:rsidR="005E5B75">
        <w:rPr>
          <w:rFonts w:ascii="Century Gothic" w:hAnsi="Century Gothic" w:cs="Arial"/>
          <w:sz w:val="22"/>
          <w:szCs w:val="22"/>
        </w:rPr>
        <w:t xml:space="preserve">arking and Accelerate Reader. In addition, evidence from Guided Reading sessions (Reading Squads/ Reading Journals) </w:t>
      </w:r>
      <w:r w:rsidRPr="00171338">
        <w:rPr>
          <w:rFonts w:ascii="Century Gothic" w:hAnsi="Century Gothic" w:cs="Arial"/>
          <w:sz w:val="22"/>
          <w:szCs w:val="22"/>
        </w:rPr>
        <w:t xml:space="preserve">is </w:t>
      </w:r>
      <w:r w:rsidR="005E5B75">
        <w:rPr>
          <w:rFonts w:ascii="Century Gothic" w:hAnsi="Century Gothic" w:cs="Arial"/>
          <w:sz w:val="22"/>
          <w:szCs w:val="22"/>
        </w:rPr>
        <w:t xml:space="preserve">used to formatively assess children using the formative assessment sheets in order to identify gaps and plan subsequent lessons. </w:t>
      </w:r>
      <w:r w:rsidRPr="00171338">
        <w:rPr>
          <w:rFonts w:ascii="Century Gothic" w:hAnsi="Century Gothic" w:cs="Arial"/>
          <w:sz w:val="22"/>
          <w:szCs w:val="22"/>
        </w:rPr>
        <w:t xml:space="preserve"> </w:t>
      </w:r>
    </w:p>
    <w:p w:rsidR="00FE2868" w:rsidRPr="00171338" w:rsidRDefault="00FE2868" w:rsidP="000C7000">
      <w:pPr>
        <w:pStyle w:val="NormalWeb"/>
        <w:spacing w:before="0" w:beforeAutospacing="0" w:after="0" w:afterAutospacing="0"/>
        <w:textAlignment w:val="top"/>
        <w:rPr>
          <w:rFonts w:ascii="Century Gothic" w:hAnsi="Century Gothic" w:cs="Arial"/>
          <w:b/>
          <w:color w:val="1D1D1B"/>
          <w:sz w:val="22"/>
          <w:szCs w:val="22"/>
        </w:rPr>
      </w:pPr>
    </w:p>
    <w:p w:rsidR="00CB5E7B" w:rsidRPr="00171338" w:rsidRDefault="00700E4D" w:rsidP="00CB5E7B">
      <w:pPr>
        <w:pStyle w:val="NormalWeb"/>
        <w:spacing w:before="0" w:beforeAutospacing="0" w:after="0" w:afterAutospacing="0"/>
        <w:textAlignment w:val="top"/>
        <w:rPr>
          <w:rFonts w:ascii="Century Gothic" w:hAnsi="Century Gothic" w:cs="Arial"/>
          <w:b/>
          <w:color w:val="1D1D1B"/>
          <w:sz w:val="22"/>
          <w:szCs w:val="22"/>
        </w:rPr>
      </w:pPr>
      <w:r w:rsidRPr="00171338">
        <w:rPr>
          <w:rFonts w:ascii="Century Gothic" w:hAnsi="Century Gothic" w:cs="Arial"/>
          <w:b/>
          <w:color w:val="1D1D1B"/>
          <w:sz w:val="22"/>
          <w:szCs w:val="22"/>
        </w:rPr>
        <w:t>Reading for pleasure and Home Reading</w:t>
      </w:r>
      <w:r w:rsidR="00FE2868" w:rsidRPr="00171338">
        <w:rPr>
          <w:rFonts w:ascii="Century Gothic" w:hAnsi="Century Gothic" w:cs="Arial"/>
          <w:b/>
          <w:color w:val="1D1D1B"/>
          <w:sz w:val="22"/>
          <w:szCs w:val="22"/>
        </w:rPr>
        <w:t>:</w:t>
      </w:r>
      <w:r w:rsidR="00B8250B" w:rsidRPr="00171338">
        <w:rPr>
          <w:rFonts w:ascii="Century Gothic" w:hAnsi="Century Gothic" w:cs="Arial"/>
          <w:b/>
          <w:color w:val="1D1D1B"/>
          <w:sz w:val="22"/>
          <w:szCs w:val="22"/>
        </w:rPr>
        <w:br/>
      </w:r>
    </w:p>
    <w:p w:rsidR="00CB5E7B" w:rsidRPr="00171338" w:rsidRDefault="00CB5E7B" w:rsidP="00CB5E7B">
      <w:pPr>
        <w:pStyle w:val="NormalWeb"/>
        <w:spacing w:before="0" w:beforeAutospacing="0" w:after="0" w:afterAutospacing="0"/>
        <w:textAlignment w:val="top"/>
        <w:rPr>
          <w:rFonts w:ascii="Century Gothic" w:hAnsi="Century Gothic" w:cs="Arial"/>
          <w:color w:val="1D1D1B"/>
          <w:sz w:val="22"/>
          <w:szCs w:val="22"/>
          <w:bdr w:val="none" w:sz="0" w:space="0" w:color="auto" w:frame="1"/>
        </w:rPr>
      </w:pPr>
      <w:r w:rsidRPr="00171338">
        <w:rPr>
          <w:rFonts w:ascii="Century Gothic" w:hAnsi="Century Gothic" w:cs="Arial"/>
          <w:color w:val="1D1D1B"/>
          <w:sz w:val="22"/>
          <w:szCs w:val="22"/>
          <w:bdr w:val="none" w:sz="0" w:space="0" w:color="auto" w:frame="1"/>
        </w:rPr>
        <w:t>EYFS has ‘Story Time’ daily and in KS1/2 the minimum expectation is 3x PW. The aim of this is to further expose children to a range of texts, promote the love of reading and to build the vocabulary that the children are exposed to.</w:t>
      </w:r>
    </w:p>
    <w:p w:rsidR="00700E4D" w:rsidRPr="00171338" w:rsidRDefault="00700E4D" w:rsidP="000C7000">
      <w:pPr>
        <w:pStyle w:val="NormalWeb"/>
        <w:spacing w:before="0" w:beforeAutospacing="0" w:after="0" w:afterAutospacing="0"/>
        <w:textAlignment w:val="top"/>
        <w:rPr>
          <w:rFonts w:ascii="Century Gothic" w:hAnsi="Century Gothic" w:cs="Arial"/>
          <w:b/>
          <w:color w:val="1D1D1B"/>
          <w:sz w:val="22"/>
          <w:szCs w:val="22"/>
        </w:rPr>
      </w:pPr>
    </w:p>
    <w:p w:rsidR="00AC1F9E" w:rsidRDefault="00AC1F9E" w:rsidP="000C7000">
      <w:pPr>
        <w:pStyle w:val="NormalWeb"/>
        <w:spacing w:before="0" w:beforeAutospacing="0" w:after="0" w:afterAutospacing="0"/>
        <w:textAlignment w:val="top"/>
        <w:rPr>
          <w:rFonts w:ascii="Century Gothic" w:hAnsi="Century Gothic" w:cs="Arial"/>
          <w:sz w:val="22"/>
          <w:szCs w:val="22"/>
        </w:rPr>
      </w:pPr>
      <w:r w:rsidRPr="00171338">
        <w:rPr>
          <w:rFonts w:ascii="Century Gothic" w:hAnsi="Century Gothic" w:cs="Arial"/>
          <w:sz w:val="22"/>
          <w:szCs w:val="22"/>
        </w:rPr>
        <w:t xml:space="preserve">Our </w:t>
      </w:r>
      <w:r w:rsidR="00FE2868" w:rsidRPr="00171338">
        <w:rPr>
          <w:rFonts w:ascii="Century Gothic" w:hAnsi="Century Gothic" w:cs="Arial"/>
          <w:sz w:val="22"/>
          <w:szCs w:val="22"/>
        </w:rPr>
        <w:t>school and cla</w:t>
      </w:r>
      <w:r w:rsidRPr="00171338">
        <w:rPr>
          <w:rFonts w:ascii="Century Gothic" w:hAnsi="Century Gothic" w:cs="Arial"/>
          <w:sz w:val="22"/>
          <w:szCs w:val="22"/>
        </w:rPr>
        <w:t>ss libraries allow children to immerse themselves in the wonderful world of books. They are stocked with an attractive range of fiction and non-fiction to support every ability and reading choice and encompass the latest reading trends and classic texts that should be part of every child’s primary school experience- building the children’s cultural capital.</w:t>
      </w:r>
      <w:r w:rsidR="009360A3">
        <w:rPr>
          <w:rFonts w:ascii="Century Gothic" w:hAnsi="Century Gothic" w:cs="Arial"/>
          <w:sz w:val="22"/>
          <w:szCs w:val="22"/>
        </w:rPr>
        <w:t xml:space="preserve"> </w:t>
      </w:r>
      <w:r w:rsidR="005E5B75">
        <w:rPr>
          <w:rFonts w:ascii="Century Gothic" w:hAnsi="Century Gothic" w:cs="Arial"/>
          <w:sz w:val="22"/>
          <w:szCs w:val="22"/>
        </w:rPr>
        <w:t xml:space="preserve">Each class has a weekly library slot where they can spend quality time exploring the texts it has to offer. During this </w:t>
      </w:r>
      <w:r w:rsidR="005E5B75">
        <w:rPr>
          <w:rFonts w:ascii="Century Gothic" w:hAnsi="Century Gothic" w:cs="Arial"/>
          <w:sz w:val="22"/>
          <w:szCs w:val="22"/>
        </w:rPr>
        <w:lastRenderedPageBreak/>
        <w:t xml:space="preserve">slot, children are also invited to take home a ‘Reading for Pleasure’ book in addition to their school reading book. </w:t>
      </w:r>
      <w:r w:rsidRPr="00171338">
        <w:rPr>
          <w:rFonts w:ascii="Century Gothic" w:hAnsi="Century Gothic" w:cs="Arial"/>
          <w:sz w:val="22"/>
          <w:szCs w:val="22"/>
        </w:rPr>
        <w:t>To promote parental engagement in home reading we invite parents/grandparents to</w:t>
      </w:r>
      <w:r w:rsidR="00FE2868" w:rsidRPr="00171338">
        <w:rPr>
          <w:rFonts w:ascii="Century Gothic" w:hAnsi="Century Gothic" w:cs="Arial"/>
          <w:sz w:val="22"/>
          <w:szCs w:val="22"/>
        </w:rPr>
        <w:t xml:space="preserve"> a</w:t>
      </w:r>
      <w:r w:rsidRPr="00171338">
        <w:rPr>
          <w:rFonts w:ascii="Century Gothic" w:hAnsi="Century Gothic" w:cs="Arial"/>
          <w:sz w:val="22"/>
          <w:szCs w:val="22"/>
        </w:rPr>
        <w:t xml:space="preserve"> reading breakfast, where they can share stories together before school. We also provide parental workshops which are designed to facilitate engagement between parents, the school and their children’s reading. They begin with messages about the importance of reading for pleasure which is followed by informal parent</w:t>
      </w:r>
      <w:r w:rsidR="00FE2868" w:rsidRPr="00171338">
        <w:rPr>
          <w:rFonts w:ascii="Century Gothic" w:hAnsi="Century Gothic" w:cs="Arial"/>
          <w:sz w:val="22"/>
          <w:szCs w:val="22"/>
        </w:rPr>
        <w:t>/</w:t>
      </w:r>
      <w:r w:rsidRPr="00171338">
        <w:rPr>
          <w:rFonts w:ascii="Century Gothic" w:hAnsi="Century Gothic" w:cs="Arial"/>
          <w:sz w:val="22"/>
          <w:szCs w:val="22"/>
        </w:rPr>
        <w:t xml:space="preserve">children reading time supported by teachers where necessary. </w:t>
      </w:r>
      <w:r w:rsidRPr="009360A3">
        <w:rPr>
          <w:rFonts w:ascii="Century Gothic" w:hAnsi="Century Gothic" w:cs="Arial"/>
          <w:sz w:val="22"/>
          <w:szCs w:val="22"/>
          <w:highlight w:val="cyan"/>
        </w:rPr>
        <w:t>In a</w:t>
      </w:r>
      <w:r w:rsidRPr="00171338">
        <w:rPr>
          <w:rFonts w:ascii="Century Gothic" w:hAnsi="Century Gothic" w:cs="Arial"/>
          <w:sz w:val="22"/>
          <w:szCs w:val="22"/>
        </w:rPr>
        <w:t>ddition, we address book poverty by giving out free books to identified children</w:t>
      </w:r>
      <w:r w:rsidR="000C7000" w:rsidRPr="00171338">
        <w:rPr>
          <w:rFonts w:ascii="Century Gothic" w:hAnsi="Century Gothic" w:cs="Arial"/>
          <w:sz w:val="22"/>
          <w:szCs w:val="22"/>
        </w:rPr>
        <w:t xml:space="preserve"> and arranging ‘Book Swaps’</w:t>
      </w:r>
      <w:r w:rsidR="005E5B75">
        <w:rPr>
          <w:rFonts w:ascii="Century Gothic" w:hAnsi="Century Gothic" w:cs="Arial"/>
          <w:sz w:val="22"/>
          <w:szCs w:val="22"/>
        </w:rPr>
        <w:t>. We also</w:t>
      </w:r>
      <w:r w:rsidRPr="00171338">
        <w:rPr>
          <w:rFonts w:ascii="Century Gothic" w:hAnsi="Century Gothic" w:cs="Arial"/>
          <w:sz w:val="22"/>
          <w:szCs w:val="22"/>
        </w:rPr>
        <w:t xml:space="preserve"> celebrate reading together throughout the year by taking part in both school based, local and national reading initiatives including the Read for Good Readathon, National Poetry Day, World Book Day, author visits, book swaps and extreme reading challenges.</w:t>
      </w:r>
    </w:p>
    <w:p w:rsidR="00FE2868" w:rsidRPr="00171338" w:rsidRDefault="00FE2868" w:rsidP="000C7000">
      <w:pPr>
        <w:pStyle w:val="NormalWeb"/>
        <w:spacing w:before="0" w:beforeAutospacing="0" w:after="0" w:afterAutospacing="0"/>
        <w:textAlignment w:val="top"/>
        <w:rPr>
          <w:rFonts w:ascii="Century Gothic" w:hAnsi="Century Gothic" w:cs="Arial"/>
          <w:sz w:val="22"/>
          <w:szCs w:val="22"/>
        </w:rPr>
      </w:pPr>
    </w:p>
    <w:p w:rsidR="00FE2868" w:rsidRPr="00171338" w:rsidRDefault="00FE2868" w:rsidP="000C7000">
      <w:pPr>
        <w:pStyle w:val="NormalWeb"/>
        <w:spacing w:before="0" w:beforeAutospacing="0" w:after="0" w:afterAutospacing="0"/>
        <w:textAlignment w:val="top"/>
        <w:rPr>
          <w:rFonts w:ascii="Century Gothic" w:hAnsi="Century Gothic" w:cs="Arial"/>
          <w:sz w:val="22"/>
          <w:szCs w:val="22"/>
        </w:rPr>
      </w:pPr>
    </w:p>
    <w:p w:rsidR="00FE2868" w:rsidRPr="005E5B75" w:rsidRDefault="005E5B75" w:rsidP="005E5B75">
      <w:pPr>
        <w:rPr>
          <w:rFonts w:ascii="Arial" w:hAnsi="Arial" w:cs="Arial"/>
          <w:sz w:val="24"/>
        </w:rPr>
      </w:pPr>
      <w:r w:rsidRPr="005E5B75">
        <w:rPr>
          <w:rFonts w:ascii="Century Gothic" w:hAnsi="Century Gothic" w:cs="Arial"/>
        </w:rPr>
        <w:t xml:space="preserve">Children in Reception and Y1 take home a Little </w:t>
      </w:r>
      <w:proofErr w:type="spellStart"/>
      <w:r w:rsidRPr="005E5B75">
        <w:rPr>
          <w:rFonts w:ascii="Century Gothic" w:hAnsi="Century Gothic" w:cs="Arial"/>
        </w:rPr>
        <w:t>Wandel</w:t>
      </w:r>
      <w:proofErr w:type="spellEnd"/>
      <w:r w:rsidRPr="005E5B75">
        <w:rPr>
          <w:rFonts w:ascii="Century Gothic" w:hAnsi="Century Gothic" w:cs="Arial"/>
        </w:rPr>
        <w:t xml:space="preserve"> book that is phonically decodable and matches the phonemes that they are learning / revisiting.</w:t>
      </w:r>
      <w:r w:rsidRPr="005E5B75">
        <w:t xml:space="preserve"> </w:t>
      </w:r>
      <w:r w:rsidRPr="005E5B75">
        <w:rPr>
          <w:rFonts w:ascii="Century Gothic" w:hAnsi="Century Gothic" w:cs="Arial"/>
        </w:rPr>
        <w:t xml:space="preserve">In Y2, if children did not pass their phonics screening they will also take home a Little </w:t>
      </w:r>
      <w:proofErr w:type="spellStart"/>
      <w:r w:rsidRPr="005E5B75">
        <w:rPr>
          <w:rFonts w:ascii="Century Gothic" w:hAnsi="Century Gothic" w:cs="Arial"/>
        </w:rPr>
        <w:t>Wandel</w:t>
      </w:r>
      <w:proofErr w:type="spellEnd"/>
      <w:r w:rsidRPr="005E5B75">
        <w:rPr>
          <w:rFonts w:ascii="Century Gothic" w:hAnsi="Century Gothic" w:cs="Arial"/>
        </w:rPr>
        <w:t xml:space="preserve"> book that is matched to the phonemes they are learning in their phonics intervention, however other children will be ‘benchmarked’ and take home a colour banded book. </w:t>
      </w:r>
      <w:r w:rsidR="000D30CA" w:rsidRPr="00171338">
        <w:rPr>
          <w:rFonts w:ascii="Century Gothic" w:hAnsi="Century Gothic" w:cs="Arial"/>
        </w:rPr>
        <w:t xml:space="preserve">From Y3, all children who are working at ‘Gold’ or above will move on to the Accelerated Reader programme. These children will take a Star Reading Test which will give them a ZPD </w:t>
      </w:r>
      <w:r w:rsidR="00AC1F9E" w:rsidRPr="00171338">
        <w:rPr>
          <w:rFonts w:ascii="Century Gothic" w:hAnsi="Century Gothic" w:cs="Arial"/>
        </w:rPr>
        <w:t xml:space="preserve">which enables the children to select home reading books at an appropriate level. </w:t>
      </w:r>
      <w:r w:rsidR="000D30CA" w:rsidRPr="00171338">
        <w:rPr>
          <w:rFonts w:ascii="Century Gothic" w:hAnsi="Century Gothic" w:cs="Arial"/>
        </w:rPr>
        <w:t>O</w:t>
      </w:r>
      <w:r w:rsidR="00AC1F9E" w:rsidRPr="00171338">
        <w:rPr>
          <w:rFonts w:ascii="Century Gothic" w:hAnsi="Century Gothic" w:cs="Arial"/>
        </w:rPr>
        <w:t xml:space="preserve">nce children have completed their reading book, they take an Accelerated Reader reading practice quiz on that text to ensure that they are comprehending their independent reading. The results of these tests, along with the teacher’s judgement, help us to decide whether the child is ready to move on to more challenging texts. It is through this that we ensure progression in the children’s home reading. </w:t>
      </w:r>
    </w:p>
    <w:p w:rsidR="00FE2868" w:rsidRPr="00171338" w:rsidRDefault="00FE2868" w:rsidP="000C7000">
      <w:pPr>
        <w:pStyle w:val="NormalWeb"/>
        <w:spacing w:before="0" w:beforeAutospacing="0" w:after="0" w:afterAutospacing="0"/>
        <w:textAlignment w:val="top"/>
        <w:rPr>
          <w:rFonts w:ascii="Century Gothic" w:hAnsi="Century Gothic" w:cs="Arial"/>
          <w:sz w:val="22"/>
          <w:szCs w:val="22"/>
        </w:rPr>
      </w:pPr>
    </w:p>
    <w:p w:rsidR="00337D2B" w:rsidRPr="00171338" w:rsidRDefault="00AC1F9E" w:rsidP="00B8250B">
      <w:pPr>
        <w:pStyle w:val="NormalWeb"/>
        <w:spacing w:before="0" w:beforeAutospacing="0" w:after="0" w:afterAutospacing="0"/>
        <w:textAlignment w:val="top"/>
        <w:rPr>
          <w:rFonts w:ascii="Century Gothic" w:hAnsi="Century Gothic" w:cs="Arial"/>
          <w:b/>
          <w:bCs/>
          <w:color w:val="C0392B"/>
          <w:sz w:val="22"/>
          <w:szCs w:val="22"/>
          <w:u w:val="single"/>
          <w:bdr w:val="none" w:sz="0" w:space="0" w:color="auto" w:frame="1"/>
        </w:rPr>
      </w:pPr>
      <w:r w:rsidRPr="00171338">
        <w:rPr>
          <w:rFonts w:ascii="Century Gothic" w:hAnsi="Century Gothic" w:cs="Arial"/>
          <w:sz w:val="22"/>
          <w:szCs w:val="22"/>
        </w:rPr>
        <w:t>In order to p</w:t>
      </w:r>
      <w:r w:rsidR="000D30CA" w:rsidRPr="00171338">
        <w:rPr>
          <w:rFonts w:ascii="Century Gothic" w:hAnsi="Century Gothic" w:cs="Arial"/>
          <w:sz w:val="22"/>
          <w:szCs w:val="22"/>
        </w:rPr>
        <w:t xml:space="preserve">romote home reading further, all children </w:t>
      </w:r>
      <w:r w:rsidR="00FE2868" w:rsidRPr="00171338">
        <w:rPr>
          <w:rFonts w:ascii="Century Gothic" w:hAnsi="Century Gothic" w:cs="Arial"/>
          <w:sz w:val="22"/>
          <w:szCs w:val="22"/>
        </w:rPr>
        <w:t xml:space="preserve">in KS1 </w:t>
      </w:r>
      <w:r w:rsidR="000D30CA" w:rsidRPr="00171338">
        <w:rPr>
          <w:rFonts w:ascii="Century Gothic" w:hAnsi="Century Gothic" w:cs="Arial"/>
          <w:sz w:val="22"/>
          <w:szCs w:val="22"/>
        </w:rPr>
        <w:t>are encouraged to</w:t>
      </w:r>
      <w:r w:rsidR="00FE2868" w:rsidRPr="00171338">
        <w:rPr>
          <w:rFonts w:ascii="Century Gothic" w:hAnsi="Century Gothic" w:cs="Arial"/>
          <w:sz w:val="22"/>
          <w:szCs w:val="22"/>
        </w:rPr>
        <w:t xml:space="preserve"> read a minimum of 4 times PW at home. Each time a child reads at home they move their name on the interactive display and children who reach the end of the display by the half term, wins a prize. In KS2</w:t>
      </w:r>
      <w:r w:rsidR="00F9120B" w:rsidRPr="00171338">
        <w:rPr>
          <w:rFonts w:ascii="Century Gothic" w:hAnsi="Century Gothic" w:cs="Arial"/>
          <w:sz w:val="22"/>
          <w:szCs w:val="22"/>
        </w:rPr>
        <w:t xml:space="preserve">, children are encouraged to </w:t>
      </w:r>
      <w:r w:rsidR="000D30CA" w:rsidRPr="00171338">
        <w:rPr>
          <w:rFonts w:ascii="Century Gothic" w:hAnsi="Century Gothic" w:cs="Arial"/>
          <w:sz w:val="22"/>
          <w:szCs w:val="22"/>
        </w:rPr>
        <w:t xml:space="preserve">build their ‘word count’ and move up the ‘word count’ wall. Each time the children reach the next step on the wall, they earn raffle tickets to win books and vouchers. Once children reach the Millionaires Club, they </w:t>
      </w:r>
      <w:r w:rsidR="005E5B75">
        <w:rPr>
          <w:rFonts w:ascii="Century Gothic" w:hAnsi="Century Gothic" w:cs="Arial"/>
          <w:sz w:val="22"/>
          <w:szCs w:val="22"/>
        </w:rPr>
        <w:t xml:space="preserve">are awarded with a Kindle. </w:t>
      </w:r>
      <w:r w:rsidR="000D30CA" w:rsidRPr="00171338">
        <w:rPr>
          <w:rFonts w:ascii="Century Gothic" w:hAnsi="Century Gothic" w:cs="Arial"/>
          <w:sz w:val="22"/>
          <w:szCs w:val="22"/>
        </w:rPr>
        <w:t xml:space="preserve"> </w:t>
      </w:r>
    </w:p>
    <w:sectPr w:rsidR="00337D2B" w:rsidRPr="00171338" w:rsidSect="00A85238">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9347CA"/>
    <w:multiLevelType w:val="hybridMultilevel"/>
    <w:tmpl w:val="555652CE"/>
    <w:lvl w:ilvl="0" w:tplc="70F4CDC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9679C"/>
    <w:multiLevelType w:val="multilevel"/>
    <w:tmpl w:val="31F8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796A05"/>
    <w:multiLevelType w:val="hybridMultilevel"/>
    <w:tmpl w:val="82824AA8"/>
    <w:lvl w:ilvl="0" w:tplc="84A0662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14EAB"/>
    <w:multiLevelType w:val="multilevel"/>
    <w:tmpl w:val="96A2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D2B"/>
    <w:rsid w:val="000C7000"/>
    <w:rsid w:val="000D30CA"/>
    <w:rsid w:val="00136A38"/>
    <w:rsid w:val="00171338"/>
    <w:rsid w:val="00337D2B"/>
    <w:rsid w:val="00351397"/>
    <w:rsid w:val="003C5B24"/>
    <w:rsid w:val="004F7240"/>
    <w:rsid w:val="005E5B75"/>
    <w:rsid w:val="005F73C6"/>
    <w:rsid w:val="006178DA"/>
    <w:rsid w:val="00687E5C"/>
    <w:rsid w:val="00700E4D"/>
    <w:rsid w:val="007A0482"/>
    <w:rsid w:val="00851E33"/>
    <w:rsid w:val="009360A3"/>
    <w:rsid w:val="00A85238"/>
    <w:rsid w:val="00AC1F9E"/>
    <w:rsid w:val="00AF49DC"/>
    <w:rsid w:val="00B34675"/>
    <w:rsid w:val="00B8250B"/>
    <w:rsid w:val="00CB5E7B"/>
    <w:rsid w:val="00DB077B"/>
    <w:rsid w:val="00F56DBD"/>
    <w:rsid w:val="00F9120B"/>
    <w:rsid w:val="00FE2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D6832"/>
  <w15:chartTrackingRefBased/>
  <w15:docId w15:val="{AC6A5C21-74D2-445E-8B1B-E4B33362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37D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D2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337D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7D2B"/>
    <w:rPr>
      <w:b/>
      <w:bCs/>
    </w:rPr>
  </w:style>
  <w:style w:type="character" w:styleId="Hyperlink">
    <w:name w:val="Hyperlink"/>
    <w:basedOn w:val="DefaultParagraphFont"/>
    <w:uiPriority w:val="99"/>
    <w:semiHidden/>
    <w:unhideWhenUsed/>
    <w:rsid w:val="00337D2B"/>
    <w:rPr>
      <w:color w:val="0000FF"/>
      <w:u w:val="single"/>
    </w:rPr>
  </w:style>
  <w:style w:type="character" w:styleId="Emphasis">
    <w:name w:val="Emphasis"/>
    <w:basedOn w:val="DefaultParagraphFont"/>
    <w:uiPriority w:val="20"/>
    <w:qFormat/>
    <w:rsid w:val="00337D2B"/>
    <w:rPr>
      <w:i/>
      <w:iCs/>
    </w:rPr>
  </w:style>
  <w:style w:type="paragraph" w:customStyle="1" w:styleId="Default">
    <w:name w:val="Default"/>
    <w:rsid w:val="000C700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5E5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B75"/>
  </w:style>
  <w:style w:type="paragraph" w:styleId="ListParagraph">
    <w:name w:val="List Paragraph"/>
    <w:basedOn w:val="Normal"/>
    <w:uiPriority w:val="34"/>
    <w:qFormat/>
    <w:rsid w:val="005E5B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5589">
      <w:marLeft w:val="0"/>
      <w:marRight w:val="0"/>
      <w:marTop w:val="0"/>
      <w:marBottom w:val="0"/>
      <w:divBdr>
        <w:top w:val="none" w:sz="0" w:space="0" w:color="auto"/>
        <w:left w:val="none" w:sz="0" w:space="0" w:color="auto"/>
        <w:bottom w:val="none" w:sz="0" w:space="0" w:color="auto"/>
        <w:right w:val="none" w:sz="0" w:space="0" w:color="auto"/>
      </w:divBdr>
    </w:div>
    <w:div w:id="48039603">
      <w:marLeft w:val="0"/>
      <w:marRight w:val="0"/>
      <w:marTop w:val="0"/>
      <w:marBottom w:val="0"/>
      <w:divBdr>
        <w:top w:val="none" w:sz="0" w:space="0" w:color="auto"/>
        <w:left w:val="none" w:sz="0" w:space="0" w:color="auto"/>
        <w:bottom w:val="none" w:sz="0" w:space="0" w:color="auto"/>
        <w:right w:val="none" w:sz="0" w:space="0" w:color="auto"/>
      </w:divBdr>
      <w:divsChild>
        <w:div w:id="959258687">
          <w:marLeft w:val="0"/>
          <w:marRight w:val="0"/>
          <w:marTop w:val="0"/>
          <w:marBottom w:val="0"/>
          <w:divBdr>
            <w:top w:val="none" w:sz="0" w:space="0" w:color="auto"/>
            <w:left w:val="none" w:sz="0" w:space="0" w:color="auto"/>
            <w:bottom w:val="none" w:sz="0" w:space="0" w:color="auto"/>
            <w:right w:val="none" w:sz="0" w:space="0" w:color="auto"/>
          </w:divBdr>
        </w:div>
        <w:div w:id="271398015">
          <w:marLeft w:val="0"/>
          <w:marRight w:val="0"/>
          <w:marTop w:val="0"/>
          <w:marBottom w:val="0"/>
          <w:divBdr>
            <w:top w:val="none" w:sz="0" w:space="0" w:color="auto"/>
            <w:left w:val="none" w:sz="0" w:space="0" w:color="auto"/>
            <w:bottom w:val="none" w:sz="0" w:space="0" w:color="auto"/>
            <w:right w:val="none" w:sz="0" w:space="0" w:color="auto"/>
          </w:divBdr>
        </w:div>
      </w:divsChild>
    </w:div>
    <w:div w:id="130099478">
      <w:bodyDiv w:val="1"/>
      <w:marLeft w:val="0"/>
      <w:marRight w:val="0"/>
      <w:marTop w:val="0"/>
      <w:marBottom w:val="0"/>
      <w:divBdr>
        <w:top w:val="none" w:sz="0" w:space="0" w:color="auto"/>
        <w:left w:val="none" w:sz="0" w:space="0" w:color="auto"/>
        <w:bottom w:val="none" w:sz="0" w:space="0" w:color="auto"/>
        <w:right w:val="none" w:sz="0" w:space="0" w:color="auto"/>
      </w:divBdr>
    </w:div>
    <w:div w:id="278295879">
      <w:bodyDiv w:val="1"/>
      <w:marLeft w:val="0"/>
      <w:marRight w:val="0"/>
      <w:marTop w:val="0"/>
      <w:marBottom w:val="0"/>
      <w:divBdr>
        <w:top w:val="none" w:sz="0" w:space="0" w:color="auto"/>
        <w:left w:val="none" w:sz="0" w:space="0" w:color="auto"/>
        <w:bottom w:val="none" w:sz="0" w:space="0" w:color="auto"/>
        <w:right w:val="none" w:sz="0" w:space="0" w:color="auto"/>
      </w:divBdr>
      <w:divsChild>
        <w:div w:id="224026661">
          <w:marLeft w:val="0"/>
          <w:marRight w:val="0"/>
          <w:marTop w:val="0"/>
          <w:marBottom w:val="0"/>
          <w:divBdr>
            <w:top w:val="none" w:sz="0" w:space="0" w:color="auto"/>
            <w:left w:val="none" w:sz="0" w:space="0" w:color="auto"/>
            <w:bottom w:val="none" w:sz="0" w:space="0" w:color="auto"/>
            <w:right w:val="none" w:sz="0" w:space="0" w:color="auto"/>
          </w:divBdr>
          <w:divsChild>
            <w:div w:id="19854315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15552548">
      <w:bodyDiv w:val="1"/>
      <w:marLeft w:val="0"/>
      <w:marRight w:val="0"/>
      <w:marTop w:val="0"/>
      <w:marBottom w:val="0"/>
      <w:divBdr>
        <w:top w:val="none" w:sz="0" w:space="0" w:color="auto"/>
        <w:left w:val="none" w:sz="0" w:space="0" w:color="auto"/>
        <w:bottom w:val="none" w:sz="0" w:space="0" w:color="auto"/>
        <w:right w:val="none" w:sz="0" w:space="0" w:color="auto"/>
      </w:divBdr>
    </w:div>
    <w:div w:id="1034840674">
      <w:marLeft w:val="0"/>
      <w:marRight w:val="0"/>
      <w:marTop w:val="0"/>
      <w:marBottom w:val="0"/>
      <w:divBdr>
        <w:top w:val="none" w:sz="0" w:space="0" w:color="auto"/>
        <w:left w:val="none" w:sz="0" w:space="0" w:color="auto"/>
        <w:bottom w:val="none" w:sz="0" w:space="0" w:color="auto"/>
        <w:right w:val="none" w:sz="0" w:space="0" w:color="auto"/>
      </w:divBdr>
      <w:divsChild>
        <w:div w:id="743798187">
          <w:marLeft w:val="0"/>
          <w:marRight w:val="0"/>
          <w:marTop w:val="0"/>
          <w:marBottom w:val="0"/>
          <w:divBdr>
            <w:top w:val="none" w:sz="0" w:space="0" w:color="auto"/>
            <w:left w:val="none" w:sz="0" w:space="0" w:color="auto"/>
            <w:bottom w:val="none" w:sz="0" w:space="0" w:color="auto"/>
            <w:right w:val="none" w:sz="0" w:space="0" w:color="auto"/>
          </w:divBdr>
          <w:divsChild>
            <w:div w:id="1300063921">
              <w:marLeft w:val="0"/>
              <w:marRight w:val="0"/>
              <w:marTop w:val="0"/>
              <w:marBottom w:val="0"/>
              <w:divBdr>
                <w:top w:val="none" w:sz="0" w:space="0" w:color="auto"/>
                <w:left w:val="none" w:sz="0" w:space="0" w:color="auto"/>
                <w:bottom w:val="none" w:sz="0" w:space="0" w:color="auto"/>
                <w:right w:val="none" w:sz="0" w:space="0" w:color="auto"/>
              </w:divBdr>
              <w:divsChild>
                <w:div w:id="305166451">
                  <w:marLeft w:val="0"/>
                  <w:marRight w:val="0"/>
                  <w:marTop w:val="0"/>
                  <w:marBottom w:val="0"/>
                  <w:divBdr>
                    <w:top w:val="none" w:sz="0" w:space="0" w:color="auto"/>
                    <w:left w:val="none" w:sz="0" w:space="0" w:color="auto"/>
                    <w:bottom w:val="none" w:sz="0" w:space="0" w:color="auto"/>
                    <w:right w:val="none" w:sz="0" w:space="0" w:color="auto"/>
                  </w:divBdr>
                  <w:divsChild>
                    <w:div w:id="174422355">
                      <w:marLeft w:val="0"/>
                      <w:marRight w:val="0"/>
                      <w:marTop w:val="0"/>
                      <w:marBottom w:val="0"/>
                      <w:divBdr>
                        <w:top w:val="none" w:sz="0" w:space="0" w:color="auto"/>
                        <w:left w:val="none" w:sz="0" w:space="0" w:color="auto"/>
                        <w:bottom w:val="none" w:sz="0" w:space="0" w:color="auto"/>
                        <w:right w:val="none" w:sz="0" w:space="0" w:color="auto"/>
                      </w:divBdr>
                      <w:divsChild>
                        <w:div w:id="1977366355">
                          <w:marLeft w:val="0"/>
                          <w:marRight w:val="0"/>
                          <w:marTop w:val="0"/>
                          <w:marBottom w:val="0"/>
                          <w:divBdr>
                            <w:top w:val="none" w:sz="0" w:space="0" w:color="auto"/>
                            <w:left w:val="none" w:sz="0" w:space="0" w:color="auto"/>
                            <w:bottom w:val="none" w:sz="0" w:space="0" w:color="auto"/>
                            <w:right w:val="none" w:sz="0" w:space="0" w:color="auto"/>
                          </w:divBdr>
                          <w:divsChild>
                            <w:div w:id="2135782778">
                              <w:marLeft w:val="0"/>
                              <w:marRight w:val="0"/>
                              <w:marTop w:val="0"/>
                              <w:marBottom w:val="0"/>
                              <w:divBdr>
                                <w:top w:val="none" w:sz="0" w:space="0" w:color="auto"/>
                                <w:left w:val="none" w:sz="0" w:space="0" w:color="auto"/>
                                <w:bottom w:val="none" w:sz="0" w:space="0" w:color="auto"/>
                                <w:right w:val="none" w:sz="0" w:space="0" w:color="auto"/>
                              </w:divBdr>
                            </w:div>
                            <w:div w:id="2060586589">
                              <w:marLeft w:val="0"/>
                              <w:marRight w:val="0"/>
                              <w:marTop w:val="0"/>
                              <w:marBottom w:val="0"/>
                              <w:divBdr>
                                <w:top w:val="none" w:sz="0" w:space="0" w:color="auto"/>
                                <w:left w:val="none" w:sz="0" w:space="0" w:color="auto"/>
                                <w:bottom w:val="none" w:sz="0" w:space="0" w:color="auto"/>
                                <w:right w:val="none" w:sz="0" w:space="0" w:color="auto"/>
                              </w:divBdr>
                              <w:divsChild>
                                <w:div w:id="1096711256">
                                  <w:marLeft w:val="0"/>
                                  <w:marRight w:val="0"/>
                                  <w:marTop w:val="0"/>
                                  <w:marBottom w:val="0"/>
                                  <w:divBdr>
                                    <w:top w:val="none" w:sz="0" w:space="0" w:color="auto"/>
                                    <w:left w:val="none" w:sz="0" w:space="0" w:color="auto"/>
                                    <w:bottom w:val="none" w:sz="0" w:space="0" w:color="auto"/>
                                    <w:right w:val="none" w:sz="0" w:space="0" w:color="auto"/>
                                  </w:divBdr>
                                </w:div>
                              </w:divsChild>
                            </w:div>
                            <w:div w:id="582298244">
                              <w:marLeft w:val="0"/>
                              <w:marRight w:val="0"/>
                              <w:marTop w:val="0"/>
                              <w:marBottom w:val="0"/>
                              <w:divBdr>
                                <w:top w:val="none" w:sz="0" w:space="0" w:color="auto"/>
                                <w:left w:val="none" w:sz="0" w:space="0" w:color="auto"/>
                                <w:bottom w:val="none" w:sz="0" w:space="0" w:color="auto"/>
                                <w:right w:val="none" w:sz="0" w:space="0" w:color="auto"/>
                              </w:divBdr>
                              <w:divsChild>
                                <w:div w:id="2127238216">
                                  <w:marLeft w:val="0"/>
                                  <w:marRight w:val="0"/>
                                  <w:marTop w:val="0"/>
                                  <w:marBottom w:val="0"/>
                                  <w:divBdr>
                                    <w:top w:val="none" w:sz="0" w:space="0" w:color="auto"/>
                                    <w:left w:val="none" w:sz="0" w:space="0" w:color="auto"/>
                                    <w:bottom w:val="none" w:sz="0" w:space="0" w:color="auto"/>
                                    <w:right w:val="none" w:sz="0" w:space="0" w:color="auto"/>
                                  </w:divBdr>
                                </w:div>
                              </w:divsChild>
                            </w:div>
                            <w:div w:id="1937864829">
                              <w:marLeft w:val="0"/>
                              <w:marRight w:val="0"/>
                              <w:marTop w:val="0"/>
                              <w:marBottom w:val="0"/>
                              <w:divBdr>
                                <w:top w:val="none" w:sz="0" w:space="0" w:color="auto"/>
                                <w:left w:val="none" w:sz="0" w:space="0" w:color="auto"/>
                                <w:bottom w:val="none" w:sz="0" w:space="0" w:color="auto"/>
                                <w:right w:val="none" w:sz="0" w:space="0" w:color="auto"/>
                              </w:divBdr>
                              <w:divsChild>
                                <w:div w:id="750272985">
                                  <w:marLeft w:val="0"/>
                                  <w:marRight w:val="0"/>
                                  <w:marTop w:val="0"/>
                                  <w:marBottom w:val="0"/>
                                  <w:divBdr>
                                    <w:top w:val="none" w:sz="0" w:space="0" w:color="auto"/>
                                    <w:left w:val="none" w:sz="0" w:space="0" w:color="auto"/>
                                    <w:bottom w:val="none" w:sz="0" w:space="0" w:color="auto"/>
                                    <w:right w:val="none" w:sz="0" w:space="0" w:color="auto"/>
                                  </w:divBdr>
                                </w:div>
                              </w:divsChild>
                            </w:div>
                            <w:div w:id="919482249">
                              <w:marLeft w:val="0"/>
                              <w:marRight w:val="0"/>
                              <w:marTop w:val="0"/>
                              <w:marBottom w:val="0"/>
                              <w:divBdr>
                                <w:top w:val="none" w:sz="0" w:space="0" w:color="auto"/>
                                <w:left w:val="none" w:sz="0" w:space="0" w:color="auto"/>
                                <w:bottom w:val="none" w:sz="0" w:space="0" w:color="auto"/>
                                <w:right w:val="none" w:sz="0" w:space="0" w:color="auto"/>
                              </w:divBdr>
                              <w:divsChild>
                                <w:div w:id="12608534">
                                  <w:marLeft w:val="0"/>
                                  <w:marRight w:val="0"/>
                                  <w:marTop w:val="0"/>
                                  <w:marBottom w:val="0"/>
                                  <w:divBdr>
                                    <w:top w:val="none" w:sz="0" w:space="0" w:color="auto"/>
                                    <w:left w:val="none" w:sz="0" w:space="0" w:color="auto"/>
                                    <w:bottom w:val="none" w:sz="0" w:space="0" w:color="auto"/>
                                    <w:right w:val="none" w:sz="0" w:space="0" w:color="auto"/>
                                  </w:divBdr>
                                  <w:divsChild>
                                    <w:div w:id="21128225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43918954">
                              <w:marLeft w:val="0"/>
                              <w:marRight w:val="0"/>
                              <w:marTop w:val="0"/>
                              <w:marBottom w:val="0"/>
                              <w:divBdr>
                                <w:top w:val="none" w:sz="0" w:space="0" w:color="auto"/>
                                <w:left w:val="none" w:sz="0" w:space="0" w:color="auto"/>
                                <w:bottom w:val="none" w:sz="0" w:space="0" w:color="auto"/>
                                <w:right w:val="none" w:sz="0" w:space="0" w:color="auto"/>
                              </w:divBdr>
                              <w:divsChild>
                                <w:div w:id="390931480">
                                  <w:marLeft w:val="0"/>
                                  <w:marRight w:val="0"/>
                                  <w:marTop w:val="0"/>
                                  <w:marBottom w:val="0"/>
                                  <w:divBdr>
                                    <w:top w:val="none" w:sz="0" w:space="0" w:color="auto"/>
                                    <w:left w:val="none" w:sz="0" w:space="0" w:color="auto"/>
                                    <w:bottom w:val="none" w:sz="0" w:space="0" w:color="auto"/>
                                    <w:right w:val="none" w:sz="0" w:space="0" w:color="auto"/>
                                  </w:divBdr>
                                </w:div>
                              </w:divsChild>
                            </w:div>
                            <w:div w:id="1111097393">
                              <w:marLeft w:val="0"/>
                              <w:marRight w:val="0"/>
                              <w:marTop w:val="0"/>
                              <w:marBottom w:val="0"/>
                              <w:divBdr>
                                <w:top w:val="none" w:sz="0" w:space="0" w:color="auto"/>
                                <w:left w:val="none" w:sz="0" w:space="0" w:color="auto"/>
                                <w:bottom w:val="none" w:sz="0" w:space="0" w:color="auto"/>
                                <w:right w:val="none" w:sz="0" w:space="0" w:color="auto"/>
                              </w:divBdr>
                            </w:div>
                            <w:div w:id="1054768390">
                              <w:marLeft w:val="0"/>
                              <w:marRight w:val="0"/>
                              <w:marTop w:val="0"/>
                              <w:marBottom w:val="0"/>
                              <w:divBdr>
                                <w:top w:val="none" w:sz="0" w:space="0" w:color="auto"/>
                                <w:left w:val="none" w:sz="0" w:space="0" w:color="auto"/>
                                <w:bottom w:val="none" w:sz="0" w:space="0" w:color="auto"/>
                                <w:right w:val="none" w:sz="0" w:space="0" w:color="auto"/>
                              </w:divBdr>
                              <w:divsChild>
                                <w:div w:id="75814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16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14264">
      <w:marLeft w:val="0"/>
      <w:marRight w:val="0"/>
      <w:marTop w:val="0"/>
      <w:marBottom w:val="0"/>
      <w:divBdr>
        <w:top w:val="none" w:sz="0" w:space="0" w:color="auto"/>
        <w:left w:val="none" w:sz="0" w:space="0" w:color="auto"/>
        <w:bottom w:val="none" w:sz="0" w:space="0" w:color="auto"/>
        <w:right w:val="none" w:sz="0" w:space="0" w:color="auto"/>
      </w:divBdr>
      <w:divsChild>
        <w:div w:id="879896480">
          <w:marLeft w:val="0"/>
          <w:marRight w:val="0"/>
          <w:marTop w:val="0"/>
          <w:marBottom w:val="0"/>
          <w:divBdr>
            <w:top w:val="none" w:sz="0" w:space="0" w:color="auto"/>
            <w:left w:val="none" w:sz="0" w:space="0" w:color="auto"/>
            <w:bottom w:val="none" w:sz="0" w:space="0" w:color="auto"/>
            <w:right w:val="none" w:sz="0" w:space="0" w:color="auto"/>
          </w:divBdr>
        </w:div>
      </w:divsChild>
    </w:div>
    <w:div w:id="1105728424">
      <w:bodyDiv w:val="1"/>
      <w:marLeft w:val="0"/>
      <w:marRight w:val="0"/>
      <w:marTop w:val="0"/>
      <w:marBottom w:val="0"/>
      <w:divBdr>
        <w:top w:val="none" w:sz="0" w:space="0" w:color="auto"/>
        <w:left w:val="none" w:sz="0" w:space="0" w:color="auto"/>
        <w:bottom w:val="none" w:sz="0" w:space="0" w:color="auto"/>
        <w:right w:val="none" w:sz="0" w:space="0" w:color="auto"/>
      </w:divBdr>
    </w:div>
    <w:div w:id="1192182488">
      <w:bodyDiv w:val="1"/>
      <w:marLeft w:val="0"/>
      <w:marRight w:val="0"/>
      <w:marTop w:val="0"/>
      <w:marBottom w:val="0"/>
      <w:divBdr>
        <w:top w:val="none" w:sz="0" w:space="0" w:color="auto"/>
        <w:left w:val="none" w:sz="0" w:space="0" w:color="auto"/>
        <w:bottom w:val="none" w:sz="0" w:space="0" w:color="auto"/>
        <w:right w:val="none" w:sz="0" w:space="0" w:color="auto"/>
      </w:divBdr>
    </w:div>
    <w:div w:id="1298025005">
      <w:marLeft w:val="0"/>
      <w:marRight w:val="225"/>
      <w:marTop w:val="0"/>
      <w:marBottom w:val="0"/>
      <w:divBdr>
        <w:top w:val="none" w:sz="0" w:space="0" w:color="auto"/>
        <w:left w:val="none" w:sz="0" w:space="0" w:color="auto"/>
        <w:bottom w:val="none" w:sz="0" w:space="0" w:color="auto"/>
        <w:right w:val="none" w:sz="0" w:space="0" w:color="auto"/>
      </w:divBdr>
    </w:div>
    <w:div w:id="1682780844">
      <w:bodyDiv w:val="1"/>
      <w:marLeft w:val="0"/>
      <w:marRight w:val="0"/>
      <w:marTop w:val="0"/>
      <w:marBottom w:val="0"/>
      <w:divBdr>
        <w:top w:val="none" w:sz="0" w:space="0" w:color="auto"/>
        <w:left w:val="none" w:sz="0" w:space="0" w:color="auto"/>
        <w:bottom w:val="none" w:sz="0" w:space="0" w:color="auto"/>
        <w:right w:val="none" w:sz="0" w:space="0" w:color="auto"/>
      </w:divBdr>
    </w:div>
    <w:div w:id="1815677670">
      <w:marLeft w:val="0"/>
      <w:marRight w:val="0"/>
      <w:marTop w:val="0"/>
      <w:marBottom w:val="0"/>
      <w:divBdr>
        <w:top w:val="none" w:sz="0" w:space="0" w:color="auto"/>
        <w:left w:val="none" w:sz="0" w:space="0" w:color="auto"/>
        <w:bottom w:val="none" w:sz="0" w:space="0" w:color="auto"/>
        <w:right w:val="none" w:sz="0" w:space="0" w:color="auto"/>
      </w:divBdr>
    </w:div>
    <w:div w:id="19098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ttlewandlelettersandsounds.org.uk/resources/my-letters-and-sounds/assessment-t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wandlelettersandsounds.org.uk/wp-content/uploads/2021/03/LS-KEY-GUIDANCE-GETTING-STARTED-ASSESSMENT-FINAL.pdf" TargetMode="External"/><Relationship Id="rId5" Type="http://schemas.openxmlformats.org/officeDocument/2006/relationships/hyperlink" Target="https://www.littlewandlelettersandsounds.org.uk/wp-content/uploads/2021/06/Programme-Overview_Reception-and-Year-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2407</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Vbelfield</dc:creator>
  <cp:keywords/>
  <dc:description/>
  <cp:lastModifiedBy>S Cookson</cp:lastModifiedBy>
  <cp:revision>2</cp:revision>
  <dcterms:created xsi:type="dcterms:W3CDTF">2022-05-25T12:02:00Z</dcterms:created>
  <dcterms:modified xsi:type="dcterms:W3CDTF">2022-05-25T12:02:00Z</dcterms:modified>
</cp:coreProperties>
</file>